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4137" w:type="dxa"/>
        <w:jc w:val="center"/>
        <w:tblLook w:val="04A0" w:firstRow="1" w:lastRow="0" w:firstColumn="1" w:lastColumn="0" w:noHBand="0" w:noVBand="1"/>
      </w:tblPr>
      <w:tblGrid>
        <w:gridCol w:w="3256"/>
        <w:gridCol w:w="65"/>
        <w:gridCol w:w="7022"/>
        <w:gridCol w:w="3794"/>
      </w:tblGrid>
      <w:tr w:rsidR="00F1509D" w:rsidRPr="008A6335" w14:paraId="2101942D" w14:textId="65207A06" w:rsidTr="00AC70D3">
        <w:trPr>
          <w:jc w:val="center"/>
        </w:trPr>
        <w:tc>
          <w:tcPr>
            <w:tcW w:w="3256" w:type="dxa"/>
            <w:shd w:val="clear" w:color="auto" w:fill="D9D9D9" w:themeFill="background1" w:themeFillShade="D9"/>
            <w:vAlign w:val="center"/>
          </w:tcPr>
          <w:p w14:paraId="7AFBBF4D" w14:textId="47EF2C9F" w:rsidR="00F1509D" w:rsidRPr="008A6335" w:rsidRDefault="00E31ACC" w:rsidP="00AC70D3">
            <w:pPr>
              <w:ind w:right="-104"/>
              <w:jc w:val="center"/>
              <w:rPr>
                <w:rFonts w:ascii="Tahoma" w:hAnsi="Tahoma" w:cs="Tahoma"/>
                <w:b/>
                <w:bCs/>
                <w:sz w:val="20"/>
                <w:szCs w:val="20"/>
              </w:rPr>
            </w:pPr>
            <w:r>
              <w:rPr>
                <w:rFonts w:ascii="Tahoma" w:hAnsi="Tahoma" w:cs="Tahoma"/>
                <w:b/>
                <w:bCs/>
                <w:sz w:val="20"/>
                <w:szCs w:val="20"/>
              </w:rPr>
              <w:t>1.</w:t>
            </w:r>
          </w:p>
        </w:tc>
        <w:tc>
          <w:tcPr>
            <w:tcW w:w="7087" w:type="dxa"/>
            <w:gridSpan w:val="2"/>
            <w:shd w:val="clear" w:color="auto" w:fill="D9D9D9" w:themeFill="background1" w:themeFillShade="D9"/>
            <w:vAlign w:val="center"/>
          </w:tcPr>
          <w:p w14:paraId="0972A18C" w14:textId="1E6A465C" w:rsidR="00F1509D" w:rsidRPr="008A6335" w:rsidRDefault="003F0A7D" w:rsidP="0078062F">
            <w:pPr>
              <w:ind w:right="1558"/>
              <w:jc w:val="both"/>
              <w:rPr>
                <w:rFonts w:ascii="Tahoma" w:hAnsi="Tahoma" w:cs="Tahoma"/>
                <w:b/>
                <w:bCs/>
                <w:sz w:val="20"/>
                <w:szCs w:val="20"/>
              </w:rPr>
            </w:pPr>
            <w:r>
              <w:rPr>
                <w:rFonts w:ascii="Tahoma" w:hAnsi="Tahoma" w:cs="Tahoma"/>
                <w:b/>
                <w:bCs/>
                <w:sz w:val="20"/>
                <w:szCs w:val="20"/>
              </w:rPr>
              <w:t>K</w:t>
            </w:r>
            <w:r w:rsidRPr="008A6335">
              <w:rPr>
                <w:rFonts w:ascii="Tahoma" w:hAnsi="Tahoma" w:cs="Tahoma"/>
                <w:b/>
                <w:bCs/>
                <w:sz w:val="20"/>
                <w:szCs w:val="20"/>
              </w:rPr>
              <w:t>omputer –</w:t>
            </w:r>
            <w:r w:rsidR="00F1509D" w:rsidRPr="008A6335">
              <w:rPr>
                <w:rFonts w:ascii="Tahoma" w:hAnsi="Tahoma" w:cs="Tahoma"/>
                <w:b/>
                <w:bCs/>
                <w:sz w:val="20"/>
                <w:szCs w:val="20"/>
              </w:rPr>
              <w:t xml:space="preserve"> </w:t>
            </w:r>
            <w:r w:rsidR="00695609">
              <w:rPr>
                <w:rFonts w:ascii="Tahoma" w:hAnsi="Tahoma" w:cs="Tahoma"/>
                <w:b/>
                <w:bCs/>
                <w:sz w:val="20"/>
                <w:szCs w:val="20"/>
              </w:rPr>
              <w:t>20</w:t>
            </w:r>
            <w:r w:rsidR="00DC7553">
              <w:rPr>
                <w:rFonts w:ascii="Tahoma" w:hAnsi="Tahoma" w:cs="Tahoma"/>
                <w:b/>
                <w:bCs/>
                <w:sz w:val="20"/>
                <w:szCs w:val="20"/>
              </w:rPr>
              <w:t xml:space="preserve"> szt.</w:t>
            </w:r>
          </w:p>
        </w:tc>
        <w:tc>
          <w:tcPr>
            <w:tcW w:w="3794" w:type="dxa"/>
            <w:shd w:val="clear" w:color="auto" w:fill="D9D9D9" w:themeFill="background1" w:themeFillShade="D9"/>
            <w:vAlign w:val="center"/>
          </w:tcPr>
          <w:p w14:paraId="53D6A544" w14:textId="77777777" w:rsidR="00F1509D" w:rsidRPr="008A6335" w:rsidRDefault="00F1509D" w:rsidP="00AC70D3">
            <w:pPr>
              <w:tabs>
                <w:tab w:val="left" w:pos="1985"/>
                <w:tab w:val="left" w:pos="5670"/>
              </w:tabs>
              <w:autoSpaceDE w:val="0"/>
              <w:autoSpaceDN w:val="0"/>
              <w:adjustRightInd w:val="0"/>
              <w:jc w:val="center"/>
              <w:rPr>
                <w:rFonts w:ascii="Tahoma" w:hAnsi="Tahoma" w:cs="Tahoma"/>
                <w:b/>
                <w:bCs/>
                <w:sz w:val="20"/>
                <w:szCs w:val="20"/>
              </w:rPr>
            </w:pPr>
            <w:r w:rsidRPr="008A6335">
              <w:rPr>
                <w:rFonts w:ascii="Tahoma" w:hAnsi="Tahoma" w:cs="Tahoma"/>
                <w:b/>
                <w:bCs/>
                <w:sz w:val="20"/>
                <w:szCs w:val="20"/>
              </w:rPr>
              <w:t>Zaoferowany sprzęt (nazwa producenta, model, typ):</w:t>
            </w:r>
          </w:p>
          <w:p w14:paraId="0DAC2B30" w14:textId="3F5C9FEA" w:rsidR="00F1509D" w:rsidRPr="008A6335" w:rsidRDefault="00F1509D" w:rsidP="00AC70D3">
            <w:pPr>
              <w:tabs>
                <w:tab w:val="left" w:pos="1985"/>
                <w:tab w:val="left" w:pos="5670"/>
              </w:tabs>
              <w:autoSpaceDE w:val="0"/>
              <w:autoSpaceDN w:val="0"/>
              <w:adjustRightInd w:val="0"/>
              <w:jc w:val="center"/>
              <w:rPr>
                <w:rFonts w:ascii="Tahoma" w:eastAsia="Times New Roman" w:hAnsi="Tahoma" w:cs="Tahoma"/>
                <w:b/>
                <w:bCs/>
                <w:sz w:val="20"/>
                <w:szCs w:val="20"/>
                <w:lang w:eastAsia="pl-PL"/>
              </w:rPr>
            </w:pPr>
          </w:p>
        </w:tc>
      </w:tr>
      <w:tr w:rsidR="00815004" w:rsidRPr="008A6335" w14:paraId="6D1B5BD2" w14:textId="77777777" w:rsidTr="00AC70D3">
        <w:trPr>
          <w:jc w:val="center"/>
        </w:trPr>
        <w:tc>
          <w:tcPr>
            <w:tcW w:w="3256" w:type="dxa"/>
            <w:shd w:val="clear" w:color="auto" w:fill="D9D9D9" w:themeFill="background1" w:themeFillShade="D9"/>
            <w:vAlign w:val="center"/>
          </w:tcPr>
          <w:p w14:paraId="00AF3581" w14:textId="471D830B" w:rsidR="00815004" w:rsidRPr="008A6335" w:rsidRDefault="00815004" w:rsidP="00AC70D3">
            <w:pPr>
              <w:ind w:right="1558"/>
              <w:jc w:val="center"/>
              <w:rPr>
                <w:rFonts w:ascii="Tahoma" w:hAnsi="Tahoma" w:cs="Tahoma"/>
                <w:b/>
                <w:bCs/>
                <w:sz w:val="20"/>
                <w:szCs w:val="20"/>
              </w:rPr>
            </w:pPr>
            <w:r w:rsidRPr="008A6335">
              <w:rPr>
                <w:rFonts w:ascii="Tahoma" w:hAnsi="Tahoma" w:cs="Tahoma"/>
                <w:b/>
                <w:bCs/>
                <w:sz w:val="20"/>
                <w:szCs w:val="20"/>
              </w:rPr>
              <w:t>Zastosowanie</w:t>
            </w:r>
          </w:p>
        </w:tc>
        <w:tc>
          <w:tcPr>
            <w:tcW w:w="10881" w:type="dxa"/>
            <w:gridSpan w:val="3"/>
            <w:shd w:val="clear" w:color="auto" w:fill="D9D9D9" w:themeFill="background1" w:themeFillShade="D9"/>
            <w:vAlign w:val="center"/>
          </w:tcPr>
          <w:p w14:paraId="26BAF37A" w14:textId="30B878AD" w:rsidR="00815004" w:rsidRPr="008A6335" w:rsidRDefault="000478CC" w:rsidP="0078062F">
            <w:pPr>
              <w:pStyle w:val="Bezodstpw"/>
              <w:jc w:val="both"/>
              <w:rPr>
                <w:rFonts w:ascii="Tahoma" w:hAnsi="Tahoma" w:cs="Tahoma"/>
                <w:b/>
                <w:sz w:val="20"/>
                <w:szCs w:val="20"/>
              </w:rPr>
            </w:pPr>
            <w:r w:rsidRPr="008A6335">
              <w:rPr>
                <w:rFonts w:ascii="Tahoma" w:hAnsi="Tahoma" w:cs="Tahoma"/>
                <w:sz w:val="20"/>
                <w:szCs w:val="20"/>
              </w:rPr>
              <w:t xml:space="preserve">Komputer będzie wykorzystywany dla potrzeb aplikacji biurowych, aplikacji edukacyjnych, aplikacji obliczeniowych, </w:t>
            </w:r>
            <w:r w:rsidR="000266FC">
              <w:rPr>
                <w:rFonts w:ascii="Tahoma" w:hAnsi="Tahoma" w:cs="Tahoma"/>
                <w:sz w:val="20"/>
                <w:szCs w:val="20"/>
              </w:rPr>
              <w:t xml:space="preserve">aplikacji medycznych, </w:t>
            </w:r>
            <w:r w:rsidRPr="008A6335">
              <w:rPr>
                <w:rFonts w:ascii="Tahoma" w:hAnsi="Tahoma" w:cs="Tahoma"/>
                <w:sz w:val="20"/>
                <w:szCs w:val="20"/>
              </w:rPr>
              <w:t>dostępu do Internetu oraz poczty elektronicznej</w:t>
            </w:r>
            <w:r w:rsidR="00CB36EE" w:rsidRPr="008A6335">
              <w:rPr>
                <w:rFonts w:ascii="Tahoma" w:hAnsi="Tahoma" w:cs="Tahoma"/>
                <w:sz w:val="20"/>
                <w:szCs w:val="20"/>
              </w:rPr>
              <w:t xml:space="preserve">, </w:t>
            </w:r>
            <w:r w:rsidRPr="008A6335">
              <w:rPr>
                <w:rFonts w:ascii="Tahoma" w:hAnsi="Tahoma" w:cs="Tahoma"/>
                <w:sz w:val="20"/>
                <w:szCs w:val="20"/>
              </w:rPr>
              <w:t>jako lokalna baza danych,</w:t>
            </w:r>
          </w:p>
        </w:tc>
      </w:tr>
      <w:tr w:rsidR="00F1509D" w:rsidRPr="008A6335" w14:paraId="19275F41" w14:textId="5186EF8B" w:rsidTr="00AC70D3">
        <w:trPr>
          <w:jc w:val="center"/>
        </w:trPr>
        <w:tc>
          <w:tcPr>
            <w:tcW w:w="10343" w:type="dxa"/>
            <w:gridSpan w:val="3"/>
            <w:shd w:val="clear" w:color="auto" w:fill="D9D9D9" w:themeFill="background1" w:themeFillShade="D9"/>
            <w:vAlign w:val="center"/>
          </w:tcPr>
          <w:p w14:paraId="2275B82D" w14:textId="79CD1AA8" w:rsidR="00F1509D" w:rsidRPr="008A6335" w:rsidRDefault="000266FC" w:rsidP="0078062F">
            <w:pPr>
              <w:pStyle w:val="Bezodstpw"/>
              <w:jc w:val="both"/>
              <w:rPr>
                <w:rFonts w:ascii="Tahoma" w:eastAsia="Times New Roman" w:hAnsi="Tahoma" w:cs="Tahoma"/>
                <w:sz w:val="20"/>
                <w:szCs w:val="20"/>
                <w:lang w:eastAsia="pl-PL"/>
              </w:rPr>
            </w:pPr>
            <w:r w:rsidRPr="00D86F99">
              <w:rPr>
                <w:rFonts w:ascii="Tahoma" w:eastAsia="Calibri" w:hAnsi="Tahoma" w:cs="Tahoma"/>
                <w:b/>
                <w:sz w:val="20"/>
                <w:szCs w:val="20"/>
              </w:rPr>
              <w:t>Wymagane minimalne parametry techniczne</w:t>
            </w:r>
          </w:p>
        </w:tc>
        <w:tc>
          <w:tcPr>
            <w:tcW w:w="3794" w:type="dxa"/>
            <w:shd w:val="clear" w:color="auto" w:fill="D9D9D9" w:themeFill="background1" w:themeFillShade="D9"/>
            <w:vAlign w:val="center"/>
          </w:tcPr>
          <w:p w14:paraId="40A076D8" w14:textId="0D264E09" w:rsidR="00F1509D" w:rsidRPr="008A6335" w:rsidRDefault="00F1509D" w:rsidP="00AC70D3">
            <w:pPr>
              <w:tabs>
                <w:tab w:val="left" w:pos="1985"/>
                <w:tab w:val="left" w:pos="5670"/>
              </w:tabs>
              <w:autoSpaceDE w:val="0"/>
              <w:autoSpaceDN w:val="0"/>
              <w:adjustRightInd w:val="0"/>
              <w:jc w:val="center"/>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 xml:space="preserve">Zaoferowane parametry: </w:t>
            </w:r>
            <w:r w:rsidRPr="008A6335">
              <w:rPr>
                <w:rFonts w:ascii="Tahoma" w:eastAsia="Times New Roman" w:hAnsi="Tahoma" w:cs="Tahoma"/>
                <w:sz w:val="20"/>
                <w:szCs w:val="20"/>
                <w:lang w:eastAsia="pl-PL"/>
              </w:rPr>
              <w:t>(nie może być gorsza / niższa niż w kolumnie B)</w:t>
            </w:r>
          </w:p>
        </w:tc>
      </w:tr>
      <w:tr w:rsidR="00F1509D" w:rsidRPr="008A6335" w14:paraId="3EAC4C33" w14:textId="77777777" w:rsidTr="00AC70D3">
        <w:trPr>
          <w:jc w:val="center"/>
        </w:trPr>
        <w:tc>
          <w:tcPr>
            <w:tcW w:w="3321" w:type="dxa"/>
            <w:gridSpan w:val="2"/>
            <w:shd w:val="clear" w:color="auto" w:fill="D9D9D9" w:themeFill="background1" w:themeFillShade="D9"/>
            <w:vAlign w:val="center"/>
          </w:tcPr>
          <w:p w14:paraId="5A0F01DB" w14:textId="493FBB1E" w:rsidR="00F1509D" w:rsidRPr="008A6335" w:rsidRDefault="00F1509D" w:rsidP="0078062F">
            <w:pPr>
              <w:jc w:val="both"/>
              <w:rPr>
                <w:rFonts w:ascii="Tahoma" w:hAnsi="Tahoma" w:cs="Tahoma"/>
                <w:b/>
                <w:bCs/>
                <w:sz w:val="20"/>
                <w:szCs w:val="20"/>
              </w:rPr>
            </w:pPr>
            <w:r w:rsidRPr="008A6335">
              <w:rPr>
                <w:rFonts w:ascii="Tahoma" w:hAnsi="Tahoma" w:cs="Tahoma"/>
                <w:b/>
                <w:bCs/>
                <w:sz w:val="20"/>
                <w:szCs w:val="20"/>
              </w:rPr>
              <w:t>A</w:t>
            </w:r>
          </w:p>
        </w:tc>
        <w:tc>
          <w:tcPr>
            <w:tcW w:w="7022" w:type="dxa"/>
            <w:shd w:val="clear" w:color="auto" w:fill="D9D9D9" w:themeFill="background1" w:themeFillShade="D9"/>
            <w:vAlign w:val="center"/>
          </w:tcPr>
          <w:p w14:paraId="0CC70990" w14:textId="2CFA4052" w:rsidR="00F1509D" w:rsidRPr="008A6335" w:rsidRDefault="00F1509D" w:rsidP="0078062F">
            <w:pPr>
              <w:pStyle w:val="Bezodstpw"/>
              <w:jc w:val="both"/>
              <w:rPr>
                <w:rFonts w:ascii="Tahoma" w:eastAsia="Times New Roman" w:hAnsi="Tahoma" w:cs="Tahoma"/>
                <w:sz w:val="20"/>
                <w:szCs w:val="20"/>
                <w:lang w:eastAsia="pl-PL"/>
              </w:rPr>
            </w:pPr>
            <w:r w:rsidRPr="008A6335">
              <w:rPr>
                <w:rFonts w:ascii="Tahoma" w:hAnsi="Tahoma" w:cs="Tahoma"/>
                <w:b/>
                <w:sz w:val="20"/>
                <w:szCs w:val="20"/>
              </w:rPr>
              <w:t>B</w:t>
            </w:r>
          </w:p>
        </w:tc>
        <w:tc>
          <w:tcPr>
            <w:tcW w:w="3794" w:type="dxa"/>
            <w:shd w:val="clear" w:color="auto" w:fill="D9D9D9" w:themeFill="background1" w:themeFillShade="D9"/>
            <w:vAlign w:val="center"/>
          </w:tcPr>
          <w:p w14:paraId="4AC690C2" w14:textId="17825C23" w:rsidR="00F1509D" w:rsidRPr="008A6335" w:rsidRDefault="00F1509D" w:rsidP="00AC70D3">
            <w:pPr>
              <w:pStyle w:val="Akapitzlist"/>
              <w:ind w:right="1558"/>
              <w:jc w:val="center"/>
              <w:rPr>
                <w:rFonts w:ascii="Tahoma" w:eastAsia="Times New Roman" w:hAnsi="Tahoma" w:cs="Tahoma"/>
                <w:sz w:val="20"/>
                <w:szCs w:val="20"/>
                <w:lang w:eastAsia="pl-PL"/>
              </w:rPr>
            </w:pPr>
            <w:r w:rsidRPr="008A6335">
              <w:rPr>
                <w:rFonts w:ascii="Tahoma" w:hAnsi="Tahoma" w:cs="Tahoma"/>
                <w:b/>
                <w:bCs/>
                <w:sz w:val="20"/>
                <w:szCs w:val="20"/>
              </w:rPr>
              <w:t>C</w:t>
            </w:r>
          </w:p>
        </w:tc>
      </w:tr>
      <w:tr w:rsidR="00E2574E" w:rsidRPr="008A6335" w14:paraId="082C156D" w14:textId="77777777" w:rsidTr="00862D3C">
        <w:trPr>
          <w:jc w:val="center"/>
        </w:trPr>
        <w:tc>
          <w:tcPr>
            <w:tcW w:w="3321" w:type="dxa"/>
            <w:gridSpan w:val="2"/>
            <w:vAlign w:val="center"/>
          </w:tcPr>
          <w:p w14:paraId="3C2A4138" w14:textId="64797939" w:rsidR="00E2574E" w:rsidRPr="00B16543" w:rsidRDefault="00E2574E" w:rsidP="0078062F">
            <w:pPr>
              <w:jc w:val="both"/>
              <w:rPr>
                <w:rFonts w:ascii="Tahoma" w:hAnsi="Tahoma" w:cs="Tahoma"/>
                <w:b/>
                <w:bCs/>
              </w:rPr>
            </w:pPr>
            <w:r w:rsidRPr="00B16543">
              <w:rPr>
                <w:rFonts w:ascii="Tahoma" w:hAnsi="Tahoma" w:cs="Tahoma"/>
                <w:b/>
                <w:bCs/>
              </w:rPr>
              <w:t>Typ</w:t>
            </w:r>
          </w:p>
        </w:tc>
        <w:tc>
          <w:tcPr>
            <w:tcW w:w="7022" w:type="dxa"/>
            <w:vAlign w:val="center"/>
          </w:tcPr>
          <w:p w14:paraId="3C14E3A6" w14:textId="701196A2" w:rsidR="00E2574E" w:rsidRPr="00B16543" w:rsidRDefault="000478CC" w:rsidP="0078062F">
            <w:pPr>
              <w:pStyle w:val="Bezodstpw"/>
              <w:jc w:val="both"/>
              <w:rPr>
                <w:rFonts w:ascii="Tahoma" w:hAnsi="Tahoma" w:cs="Tahoma"/>
              </w:rPr>
            </w:pPr>
            <w:r w:rsidRPr="00B16543">
              <w:rPr>
                <w:rFonts w:ascii="Tahoma" w:hAnsi="Tahoma" w:cs="Tahoma"/>
              </w:rPr>
              <w:t>Komputer stacjonarny. W ofercie wymagane jest podanie modelu, symbolu oraz producenta.</w:t>
            </w:r>
          </w:p>
        </w:tc>
        <w:tc>
          <w:tcPr>
            <w:tcW w:w="3794" w:type="dxa"/>
          </w:tcPr>
          <w:p w14:paraId="086E3D23" w14:textId="77777777" w:rsidR="00E2574E" w:rsidRPr="008A6335" w:rsidRDefault="00E2574E" w:rsidP="00E2574E">
            <w:pPr>
              <w:pStyle w:val="Akapitzlist"/>
              <w:ind w:right="1558"/>
              <w:rPr>
                <w:rFonts w:ascii="Tahoma" w:eastAsia="Times New Roman" w:hAnsi="Tahoma" w:cs="Tahoma"/>
                <w:sz w:val="20"/>
                <w:szCs w:val="20"/>
                <w:lang w:eastAsia="pl-PL"/>
              </w:rPr>
            </w:pPr>
          </w:p>
        </w:tc>
      </w:tr>
      <w:tr w:rsidR="00B16543" w:rsidRPr="008A6335" w14:paraId="2F50849E" w14:textId="77777777" w:rsidTr="00BB5506">
        <w:trPr>
          <w:jc w:val="center"/>
        </w:trPr>
        <w:tc>
          <w:tcPr>
            <w:tcW w:w="3321" w:type="dxa"/>
            <w:gridSpan w:val="2"/>
            <w:vAlign w:val="center"/>
          </w:tcPr>
          <w:p w14:paraId="19E2A9E2" w14:textId="287A0B6F" w:rsidR="00B16543" w:rsidRPr="004D584B" w:rsidRDefault="00B16543" w:rsidP="00B16543">
            <w:pPr>
              <w:jc w:val="both"/>
              <w:rPr>
                <w:rFonts w:ascii="Tahoma" w:hAnsi="Tahoma" w:cs="Tahoma"/>
                <w:b/>
                <w:bCs/>
              </w:rPr>
            </w:pPr>
            <w:r w:rsidRPr="004D584B">
              <w:rPr>
                <w:rFonts w:ascii="Tahoma" w:hAnsi="Tahoma" w:cs="Tahoma"/>
                <w:b/>
                <w:bCs/>
              </w:rPr>
              <w:t>Rok produkcji</w:t>
            </w:r>
          </w:p>
        </w:tc>
        <w:tc>
          <w:tcPr>
            <w:tcW w:w="7022" w:type="dxa"/>
            <w:vAlign w:val="center"/>
          </w:tcPr>
          <w:p w14:paraId="279C08B6" w14:textId="19FFB924" w:rsidR="00B16543" w:rsidRPr="004D584B" w:rsidRDefault="00B16543" w:rsidP="00B16543">
            <w:pPr>
              <w:pStyle w:val="Bezodstpw"/>
              <w:jc w:val="both"/>
              <w:rPr>
                <w:rFonts w:ascii="Tahoma" w:hAnsi="Tahoma" w:cs="Tahoma"/>
                <w:bCs/>
              </w:rPr>
            </w:pPr>
            <w:r w:rsidRPr="004D584B">
              <w:rPr>
                <w:rFonts w:ascii="Tahoma" w:hAnsi="Tahoma" w:cs="Tahoma"/>
                <w:bCs/>
              </w:rPr>
              <w:t>Wyprodukowany nie wcześniej niż 2024r.</w:t>
            </w:r>
          </w:p>
        </w:tc>
        <w:tc>
          <w:tcPr>
            <w:tcW w:w="3794" w:type="dxa"/>
          </w:tcPr>
          <w:p w14:paraId="2806FE24" w14:textId="77777777" w:rsidR="00B16543" w:rsidRPr="008A6335" w:rsidRDefault="00B16543" w:rsidP="00B16543">
            <w:pPr>
              <w:pStyle w:val="Akapitzlist"/>
              <w:ind w:right="1558"/>
              <w:rPr>
                <w:rFonts w:ascii="Tahoma" w:eastAsia="Times New Roman" w:hAnsi="Tahoma" w:cs="Tahoma"/>
                <w:sz w:val="20"/>
                <w:szCs w:val="20"/>
                <w:lang w:eastAsia="pl-PL"/>
              </w:rPr>
            </w:pPr>
          </w:p>
        </w:tc>
      </w:tr>
      <w:tr w:rsidR="00B16543" w:rsidRPr="008A6335" w14:paraId="299EB6F4" w14:textId="66FC2405" w:rsidTr="00862D3C">
        <w:trPr>
          <w:jc w:val="center"/>
        </w:trPr>
        <w:tc>
          <w:tcPr>
            <w:tcW w:w="3321" w:type="dxa"/>
            <w:gridSpan w:val="2"/>
          </w:tcPr>
          <w:p w14:paraId="5A55D379" w14:textId="0D8B8AB1" w:rsidR="00B16543" w:rsidRPr="004D584B" w:rsidRDefault="00B16543" w:rsidP="00B16543">
            <w:pPr>
              <w:jc w:val="both"/>
              <w:rPr>
                <w:rFonts w:ascii="Tahoma" w:hAnsi="Tahoma" w:cs="Tahoma"/>
                <w:b/>
                <w:bCs/>
              </w:rPr>
            </w:pPr>
            <w:r w:rsidRPr="004D584B">
              <w:rPr>
                <w:rFonts w:ascii="Tahoma" w:hAnsi="Tahoma" w:cs="Tahoma"/>
                <w:b/>
                <w:bCs/>
              </w:rPr>
              <w:t>Procesor</w:t>
            </w:r>
          </w:p>
        </w:tc>
        <w:tc>
          <w:tcPr>
            <w:tcW w:w="7022" w:type="dxa"/>
            <w:vAlign w:val="center"/>
          </w:tcPr>
          <w:p w14:paraId="086AAB52" w14:textId="2D3C824B" w:rsidR="00B16543" w:rsidRPr="004D584B" w:rsidRDefault="00B16543" w:rsidP="00B16543">
            <w:pPr>
              <w:jc w:val="both"/>
              <w:rPr>
                <w:rFonts w:ascii="Tahoma" w:hAnsi="Tahoma" w:cs="Tahoma"/>
                <w:bCs/>
              </w:rPr>
            </w:pPr>
            <w:r w:rsidRPr="004D584B">
              <w:rPr>
                <w:rFonts w:ascii="Tahoma" w:hAnsi="Tahoma" w:cs="Tahoma"/>
                <w:bCs/>
              </w:rPr>
              <w:t>Procesor osiągający w teście Passmark CPU Mark, w kategorii Average CPU Mark wynik co najmniej 24200 pkt. według wyników opublikowanych na stronie http://www.cpubenchmark.net/cpu_list.php.</w:t>
            </w:r>
          </w:p>
        </w:tc>
        <w:tc>
          <w:tcPr>
            <w:tcW w:w="3794" w:type="dxa"/>
          </w:tcPr>
          <w:p w14:paraId="71FEAEB4" w14:textId="6587524F" w:rsidR="00B16543" w:rsidRPr="008A6335" w:rsidRDefault="00B16543" w:rsidP="00B16543">
            <w:pPr>
              <w:pStyle w:val="Akapitzlist"/>
              <w:ind w:right="1558"/>
              <w:rPr>
                <w:rFonts w:ascii="Tahoma" w:eastAsia="Times New Roman" w:hAnsi="Tahoma" w:cs="Tahoma"/>
                <w:sz w:val="20"/>
                <w:szCs w:val="20"/>
                <w:lang w:eastAsia="pl-PL"/>
              </w:rPr>
            </w:pPr>
          </w:p>
        </w:tc>
      </w:tr>
      <w:tr w:rsidR="00B16543" w:rsidRPr="00516803" w14:paraId="23D910F3" w14:textId="528115E4" w:rsidTr="00862D3C">
        <w:trPr>
          <w:jc w:val="center"/>
        </w:trPr>
        <w:tc>
          <w:tcPr>
            <w:tcW w:w="3321" w:type="dxa"/>
            <w:gridSpan w:val="2"/>
          </w:tcPr>
          <w:p w14:paraId="1B37E70C" w14:textId="09962A0D" w:rsidR="00B16543" w:rsidRPr="008A6335" w:rsidRDefault="00B16543" w:rsidP="00B16543">
            <w:pPr>
              <w:jc w:val="both"/>
              <w:rPr>
                <w:rFonts w:ascii="Tahoma" w:eastAsia="Times New Roman" w:hAnsi="Tahoma" w:cs="Tahoma"/>
                <w:b/>
                <w:bCs/>
                <w:sz w:val="20"/>
                <w:szCs w:val="20"/>
                <w:lang w:eastAsia="pl-PL"/>
              </w:rPr>
            </w:pPr>
            <w:r w:rsidRPr="008A6335">
              <w:rPr>
                <w:rFonts w:ascii="Tahoma" w:hAnsi="Tahoma" w:cs="Tahoma"/>
                <w:b/>
                <w:bCs/>
                <w:sz w:val="20"/>
                <w:szCs w:val="20"/>
              </w:rPr>
              <w:t>Pamięć RAM</w:t>
            </w:r>
          </w:p>
        </w:tc>
        <w:tc>
          <w:tcPr>
            <w:tcW w:w="7022"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44"/>
              <w:gridCol w:w="81"/>
            </w:tblGrid>
            <w:tr w:rsidR="00B16543" w:rsidRPr="0079665C" w14:paraId="62DE9F93" w14:textId="56868A05" w:rsidTr="00A305D9">
              <w:trPr>
                <w:tblCellSpacing w:w="15" w:type="dxa"/>
              </w:trPr>
              <w:tc>
                <w:tcPr>
                  <w:tcW w:w="0" w:type="auto"/>
                  <w:vAlign w:val="center"/>
                  <w:hideMark/>
                </w:tcPr>
                <w:p w14:paraId="11AD6646" w14:textId="77777777" w:rsidR="00B16543" w:rsidRPr="0079665C" w:rsidRDefault="00B16543" w:rsidP="00B16543">
                  <w:pPr>
                    <w:pStyle w:val="Bezodstpw"/>
                    <w:jc w:val="both"/>
                    <w:rPr>
                      <w:rFonts w:ascii="Tahoma" w:eastAsia="Times New Roman" w:hAnsi="Tahoma" w:cs="Tahoma"/>
                      <w:color w:val="FF0000"/>
                      <w:sz w:val="20"/>
                      <w:szCs w:val="20"/>
                      <w:lang w:eastAsia="pl-PL"/>
                    </w:rPr>
                  </w:pPr>
                </w:p>
              </w:tc>
              <w:tc>
                <w:tcPr>
                  <w:tcW w:w="0" w:type="auto"/>
                  <w:vAlign w:val="center"/>
                  <w:hideMark/>
                </w:tcPr>
                <w:p w14:paraId="44393CCF" w14:textId="1AD001E5" w:rsidR="00B16543" w:rsidRPr="0078062F" w:rsidRDefault="00B16543" w:rsidP="00B16543">
                  <w:pPr>
                    <w:pStyle w:val="Bezodstpw"/>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Min. </w:t>
                  </w:r>
                  <w:r w:rsidRPr="0078062F">
                    <w:rPr>
                      <w:rFonts w:ascii="Tahoma" w:eastAsia="Times New Roman" w:hAnsi="Tahoma" w:cs="Tahoma"/>
                      <w:sz w:val="20"/>
                      <w:szCs w:val="20"/>
                      <w:lang w:eastAsia="pl-PL"/>
                    </w:rPr>
                    <w:t>16GB DDR5 4800 MT/s. Możliwość rozbudowy do min 64GB, min. dwa sloty pamięci</w:t>
                  </w:r>
                </w:p>
              </w:tc>
              <w:tc>
                <w:tcPr>
                  <w:tcW w:w="0" w:type="auto"/>
                </w:tcPr>
                <w:p w14:paraId="0269B4EA" w14:textId="77777777" w:rsidR="00B16543" w:rsidRPr="0079665C" w:rsidRDefault="00B16543" w:rsidP="00B16543">
                  <w:pPr>
                    <w:pStyle w:val="Bezodstpw"/>
                    <w:jc w:val="both"/>
                    <w:rPr>
                      <w:rFonts w:ascii="Tahoma" w:eastAsia="Times New Roman" w:hAnsi="Tahoma" w:cs="Tahoma"/>
                      <w:color w:val="FF0000"/>
                      <w:sz w:val="20"/>
                      <w:szCs w:val="20"/>
                      <w:lang w:eastAsia="pl-PL"/>
                    </w:rPr>
                  </w:pPr>
                </w:p>
              </w:tc>
            </w:tr>
          </w:tbl>
          <w:p w14:paraId="18034209" w14:textId="57D496E3" w:rsidR="00B16543" w:rsidRPr="0079665C" w:rsidRDefault="00B16543" w:rsidP="00B16543">
            <w:pPr>
              <w:pStyle w:val="Bezodstpw"/>
              <w:jc w:val="both"/>
              <w:rPr>
                <w:rFonts w:ascii="Tahoma" w:eastAsia="Times New Roman" w:hAnsi="Tahoma" w:cs="Tahoma"/>
                <w:color w:val="FF0000"/>
                <w:sz w:val="20"/>
                <w:szCs w:val="20"/>
                <w:lang w:eastAsia="pl-PL"/>
              </w:rPr>
            </w:pPr>
          </w:p>
        </w:tc>
        <w:tc>
          <w:tcPr>
            <w:tcW w:w="3794" w:type="dxa"/>
          </w:tcPr>
          <w:p w14:paraId="3D31B840" w14:textId="77777777" w:rsidR="00B16543" w:rsidRPr="00516803" w:rsidRDefault="00B16543" w:rsidP="00B16543">
            <w:pPr>
              <w:pStyle w:val="Akapitzlist"/>
              <w:ind w:right="1558"/>
              <w:rPr>
                <w:rFonts w:ascii="Tahoma" w:eastAsia="Times New Roman" w:hAnsi="Tahoma" w:cs="Tahoma"/>
                <w:sz w:val="20"/>
                <w:szCs w:val="20"/>
                <w:lang w:eastAsia="pl-PL"/>
              </w:rPr>
            </w:pPr>
          </w:p>
        </w:tc>
      </w:tr>
      <w:tr w:rsidR="00B16543" w:rsidRPr="008A6335" w14:paraId="5C66D588" w14:textId="1371C23B" w:rsidTr="00862D3C">
        <w:trPr>
          <w:jc w:val="center"/>
        </w:trPr>
        <w:tc>
          <w:tcPr>
            <w:tcW w:w="3321" w:type="dxa"/>
            <w:gridSpan w:val="2"/>
          </w:tcPr>
          <w:p w14:paraId="5EF9711E" w14:textId="38F4DA6A" w:rsidR="00B16543" w:rsidRPr="008A6335" w:rsidRDefault="00B16543" w:rsidP="00B16543">
            <w:pPr>
              <w:jc w:val="both"/>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Dysk twardy</w:t>
            </w:r>
          </w:p>
        </w:tc>
        <w:tc>
          <w:tcPr>
            <w:tcW w:w="7022" w:type="dxa"/>
            <w:vAlign w:val="center"/>
          </w:tcPr>
          <w:p w14:paraId="13EFF696" w14:textId="21819CFC" w:rsidR="00B16543" w:rsidRPr="0079665C" w:rsidRDefault="00B16543" w:rsidP="00B16543">
            <w:pPr>
              <w:pStyle w:val="Bezodstpw"/>
              <w:jc w:val="both"/>
              <w:rPr>
                <w:rFonts w:ascii="Tahoma" w:eastAsia="Times New Roman" w:hAnsi="Tahoma" w:cs="Tahoma"/>
                <w:color w:val="FF0000"/>
                <w:sz w:val="20"/>
                <w:szCs w:val="20"/>
                <w:lang w:eastAsia="pl-PL"/>
              </w:rPr>
            </w:pPr>
            <w:r>
              <w:rPr>
                <w:rFonts w:ascii="Tahoma" w:hAnsi="Tahoma" w:cs="Tahoma"/>
                <w:sz w:val="20"/>
                <w:szCs w:val="20"/>
              </w:rPr>
              <w:t xml:space="preserve">Min. </w:t>
            </w:r>
            <w:r w:rsidRPr="0078062F">
              <w:rPr>
                <w:rFonts w:ascii="Tahoma" w:hAnsi="Tahoma" w:cs="Tahoma"/>
                <w:sz w:val="20"/>
                <w:szCs w:val="20"/>
              </w:rPr>
              <w:t>Dysk M.2 SSD 512GB PCIe NVMe</w:t>
            </w:r>
          </w:p>
        </w:tc>
        <w:tc>
          <w:tcPr>
            <w:tcW w:w="3794" w:type="dxa"/>
          </w:tcPr>
          <w:p w14:paraId="0E34FFD1" w14:textId="77777777" w:rsidR="00B16543" w:rsidRPr="008A6335" w:rsidRDefault="00B16543" w:rsidP="00B16543">
            <w:pPr>
              <w:pStyle w:val="Akapitzlist"/>
              <w:ind w:right="1558"/>
              <w:rPr>
                <w:rFonts w:ascii="Tahoma" w:eastAsia="Times New Roman" w:hAnsi="Tahoma" w:cs="Tahoma"/>
                <w:sz w:val="20"/>
                <w:szCs w:val="20"/>
                <w:lang w:eastAsia="pl-PL"/>
              </w:rPr>
            </w:pPr>
          </w:p>
        </w:tc>
      </w:tr>
      <w:tr w:rsidR="00B16543" w:rsidRPr="008A6335" w14:paraId="46C63D7E" w14:textId="3840D713" w:rsidTr="00862D3C">
        <w:trPr>
          <w:jc w:val="center"/>
        </w:trPr>
        <w:tc>
          <w:tcPr>
            <w:tcW w:w="3321" w:type="dxa"/>
            <w:gridSpan w:val="2"/>
          </w:tcPr>
          <w:p w14:paraId="052612AE" w14:textId="39D8C10B" w:rsidR="00B16543" w:rsidRPr="008A6335" w:rsidRDefault="00B16543" w:rsidP="00B16543">
            <w:pPr>
              <w:jc w:val="both"/>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Karta graficzna</w:t>
            </w:r>
          </w:p>
        </w:tc>
        <w:tc>
          <w:tcPr>
            <w:tcW w:w="7022" w:type="dxa"/>
            <w:vAlign w:val="center"/>
          </w:tcPr>
          <w:p w14:paraId="7E64A64F" w14:textId="13BF62A4" w:rsidR="00B16543" w:rsidRPr="008A6335" w:rsidRDefault="00B16543" w:rsidP="00B16543">
            <w:pPr>
              <w:pStyle w:val="Bezodstpw"/>
              <w:jc w:val="both"/>
              <w:rPr>
                <w:rFonts w:ascii="Tahoma" w:eastAsia="Times New Roman" w:hAnsi="Tahoma" w:cs="Tahoma"/>
                <w:sz w:val="20"/>
                <w:szCs w:val="20"/>
                <w:lang w:eastAsia="pl-PL"/>
              </w:rPr>
            </w:pPr>
            <w:r w:rsidRPr="0078062F">
              <w:rPr>
                <w:rFonts w:ascii="Tahoma" w:hAnsi="Tahoma" w:cs="Tahoma"/>
                <w:sz w:val="20"/>
                <w:szCs w:val="20"/>
              </w:rPr>
              <w:t>Zintegrowana karta graficzna osiągajaca w teście Passmark G3D Mark, w kategorii Average G3D Mark wynik co najmniej 1870 pkt. według wyników opublikowanych</w:t>
            </w:r>
            <w:r>
              <w:rPr>
                <w:rFonts w:ascii="Tahoma" w:hAnsi="Tahoma" w:cs="Tahoma"/>
                <w:sz w:val="20"/>
                <w:szCs w:val="20"/>
              </w:rPr>
              <w:t xml:space="preserve"> </w:t>
            </w:r>
            <w:r w:rsidRPr="0078062F">
              <w:rPr>
                <w:rFonts w:ascii="Tahoma" w:hAnsi="Tahoma" w:cs="Tahoma"/>
                <w:sz w:val="20"/>
                <w:szCs w:val="20"/>
              </w:rPr>
              <w:t>na stronie</w:t>
            </w:r>
            <w:r>
              <w:rPr>
                <w:rFonts w:ascii="Tahoma" w:hAnsi="Tahoma" w:cs="Tahoma"/>
                <w:sz w:val="20"/>
                <w:szCs w:val="20"/>
              </w:rPr>
              <w:t xml:space="preserve"> </w:t>
            </w:r>
            <w:r w:rsidRPr="0078062F">
              <w:rPr>
                <w:rFonts w:ascii="Tahoma" w:hAnsi="Tahoma" w:cs="Tahoma"/>
                <w:sz w:val="20"/>
                <w:szCs w:val="20"/>
              </w:rPr>
              <w:t>https://www.videocardbenchmark.net/gpu_list.php</w:t>
            </w:r>
          </w:p>
        </w:tc>
        <w:tc>
          <w:tcPr>
            <w:tcW w:w="3794" w:type="dxa"/>
          </w:tcPr>
          <w:p w14:paraId="2A87C87F" w14:textId="77777777" w:rsidR="00B16543" w:rsidRPr="008A6335" w:rsidRDefault="00B16543" w:rsidP="00B16543">
            <w:pPr>
              <w:pStyle w:val="Akapitzlist"/>
              <w:ind w:right="1558"/>
              <w:rPr>
                <w:rFonts w:ascii="Tahoma" w:eastAsia="Times New Roman" w:hAnsi="Tahoma" w:cs="Tahoma"/>
                <w:sz w:val="20"/>
                <w:szCs w:val="20"/>
                <w:lang w:eastAsia="pl-PL"/>
              </w:rPr>
            </w:pPr>
          </w:p>
        </w:tc>
      </w:tr>
      <w:tr w:rsidR="00B16543" w:rsidRPr="008A6335" w14:paraId="18530697" w14:textId="36238CC0" w:rsidTr="00862D3C">
        <w:trPr>
          <w:jc w:val="center"/>
        </w:trPr>
        <w:tc>
          <w:tcPr>
            <w:tcW w:w="3321" w:type="dxa"/>
            <w:gridSpan w:val="2"/>
          </w:tcPr>
          <w:p w14:paraId="7D7AF1FE" w14:textId="646C5285" w:rsidR="00B16543" w:rsidRPr="008A6335" w:rsidRDefault="00B16543" w:rsidP="00B16543">
            <w:pPr>
              <w:jc w:val="both"/>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Karta dźwiękowa</w:t>
            </w:r>
          </w:p>
        </w:tc>
        <w:tc>
          <w:tcPr>
            <w:tcW w:w="7022" w:type="dxa"/>
            <w:vAlign w:val="center"/>
          </w:tcPr>
          <w:p w14:paraId="0568A7E1" w14:textId="70059E73" w:rsidR="00B16543" w:rsidRPr="008A6335" w:rsidRDefault="00B16543" w:rsidP="00B16543">
            <w:pPr>
              <w:pStyle w:val="Bezodstpw"/>
              <w:jc w:val="both"/>
              <w:rPr>
                <w:rFonts w:ascii="Tahoma" w:hAnsi="Tahoma" w:cs="Tahoma"/>
                <w:sz w:val="20"/>
                <w:szCs w:val="20"/>
              </w:rPr>
            </w:pPr>
            <w:r w:rsidRPr="0078062F">
              <w:rPr>
                <w:rFonts w:ascii="Tahoma" w:hAnsi="Tahoma" w:cs="Tahoma"/>
                <w:sz w:val="20"/>
                <w:szCs w:val="20"/>
              </w:rPr>
              <w:t>Karta dźwiękowa zintegrowana z płytą główną, zgodna z High Definition. Port słuchawek i mikrofonu (combo).</w:t>
            </w:r>
          </w:p>
        </w:tc>
        <w:tc>
          <w:tcPr>
            <w:tcW w:w="3794" w:type="dxa"/>
          </w:tcPr>
          <w:p w14:paraId="0CDB68B6" w14:textId="77777777" w:rsidR="00B16543" w:rsidRPr="008A6335" w:rsidRDefault="00B16543" w:rsidP="00B16543">
            <w:pPr>
              <w:spacing w:before="100" w:beforeAutospacing="1" w:after="100" w:afterAutospacing="1"/>
              <w:ind w:left="720" w:right="1558"/>
              <w:rPr>
                <w:rFonts w:ascii="Tahoma" w:eastAsia="Times New Roman" w:hAnsi="Tahoma" w:cs="Tahoma"/>
                <w:sz w:val="20"/>
                <w:szCs w:val="20"/>
                <w:lang w:eastAsia="pl-PL"/>
              </w:rPr>
            </w:pPr>
          </w:p>
        </w:tc>
      </w:tr>
      <w:tr w:rsidR="00B16543" w:rsidRPr="008A6335" w14:paraId="4E9DECD4" w14:textId="584CC21E" w:rsidTr="00862D3C">
        <w:trPr>
          <w:jc w:val="center"/>
        </w:trPr>
        <w:tc>
          <w:tcPr>
            <w:tcW w:w="3321" w:type="dxa"/>
            <w:gridSpan w:val="2"/>
          </w:tcPr>
          <w:p w14:paraId="6ACE3595" w14:textId="22B21E3F" w:rsidR="00B16543" w:rsidRPr="008A6335" w:rsidRDefault="00B16543" w:rsidP="00B16543">
            <w:pPr>
              <w:jc w:val="both"/>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Karta sieci LAN</w:t>
            </w:r>
          </w:p>
        </w:tc>
        <w:tc>
          <w:tcPr>
            <w:tcW w:w="7022" w:type="dxa"/>
            <w:vAlign w:val="center"/>
          </w:tcPr>
          <w:p w14:paraId="7BB9FD18" w14:textId="676E2B7D" w:rsidR="00B16543" w:rsidRPr="008A6335" w:rsidRDefault="00B16543" w:rsidP="00B16543">
            <w:pPr>
              <w:pStyle w:val="Bezodstpw"/>
              <w:jc w:val="both"/>
              <w:rPr>
                <w:rFonts w:ascii="Tahoma" w:eastAsia="Times New Roman" w:hAnsi="Tahoma" w:cs="Tahoma"/>
                <w:sz w:val="20"/>
                <w:szCs w:val="20"/>
                <w:lang w:eastAsia="pl-PL"/>
              </w:rPr>
            </w:pPr>
            <w:r w:rsidRPr="0078062F">
              <w:rPr>
                <w:rFonts w:ascii="Tahoma" w:eastAsia="Times New Roman" w:hAnsi="Tahoma" w:cs="Tahoma"/>
                <w:sz w:val="20"/>
                <w:szCs w:val="20"/>
                <w:lang w:eastAsia="pl-PL"/>
              </w:rPr>
              <w:t>Karta sieciowa 10/100/1000 zintegrowana z płytą główną, wspierająca obsługę WoL (funkcja włączana przez użytkownika),</w:t>
            </w:r>
          </w:p>
        </w:tc>
        <w:tc>
          <w:tcPr>
            <w:tcW w:w="3794" w:type="dxa"/>
          </w:tcPr>
          <w:p w14:paraId="13BFD4FD" w14:textId="77777777" w:rsidR="00B16543" w:rsidRPr="008A6335" w:rsidRDefault="00B16543" w:rsidP="00B16543">
            <w:pPr>
              <w:pStyle w:val="Akapitzlist"/>
              <w:spacing w:before="100" w:beforeAutospacing="1" w:after="100" w:afterAutospacing="1"/>
              <w:ind w:right="1558"/>
              <w:rPr>
                <w:rFonts w:ascii="Tahoma" w:eastAsia="Times New Roman" w:hAnsi="Tahoma" w:cs="Tahoma"/>
                <w:sz w:val="20"/>
                <w:szCs w:val="20"/>
                <w:lang w:eastAsia="pl-PL"/>
              </w:rPr>
            </w:pPr>
          </w:p>
        </w:tc>
      </w:tr>
      <w:tr w:rsidR="00B16543" w:rsidRPr="008A6335" w14:paraId="098E7E9D" w14:textId="06486761" w:rsidTr="00862D3C">
        <w:trPr>
          <w:jc w:val="center"/>
        </w:trPr>
        <w:tc>
          <w:tcPr>
            <w:tcW w:w="3321" w:type="dxa"/>
            <w:gridSpan w:val="2"/>
          </w:tcPr>
          <w:p w14:paraId="55A0517C" w14:textId="3E0604F4" w:rsidR="00B16543" w:rsidRPr="008A6335" w:rsidRDefault="00B16543" w:rsidP="00B16543">
            <w:pPr>
              <w:jc w:val="both"/>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t>Karta sieci WLAN</w:t>
            </w:r>
          </w:p>
        </w:tc>
        <w:tc>
          <w:tcPr>
            <w:tcW w:w="7022"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814"/>
            </w:tblGrid>
            <w:tr w:rsidR="00B16543" w:rsidRPr="008A6335" w14:paraId="2D5A1AA8" w14:textId="77777777" w:rsidTr="00036C73">
              <w:trPr>
                <w:tblCellSpacing w:w="15" w:type="dxa"/>
              </w:trPr>
              <w:tc>
                <w:tcPr>
                  <w:tcW w:w="0" w:type="auto"/>
                  <w:vAlign w:val="center"/>
                  <w:hideMark/>
                </w:tcPr>
                <w:p w14:paraId="28336D85" w14:textId="77777777" w:rsidR="00B16543" w:rsidRPr="008A6335" w:rsidRDefault="00B16543" w:rsidP="00B16543">
                  <w:pPr>
                    <w:pStyle w:val="Bezodstpw"/>
                    <w:jc w:val="both"/>
                    <w:rPr>
                      <w:rFonts w:ascii="Tahoma" w:eastAsia="Times New Roman" w:hAnsi="Tahoma" w:cs="Tahoma"/>
                      <w:sz w:val="20"/>
                      <w:szCs w:val="20"/>
                      <w:lang w:eastAsia="pl-PL"/>
                    </w:rPr>
                  </w:pPr>
                </w:p>
              </w:tc>
              <w:tc>
                <w:tcPr>
                  <w:tcW w:w="4769" w:type="dxa"/>
                  <w:vAlign w:val="center"/>
                  <w:hideMark/>
                </w:tcPr>
                <w:p w14:paraId="57FD595D" w14:textId="5FFB946E" w:rsidR="00B16543" w:rsidRPr="008A6335" w:rsidRDefault="00B16543" w:rsidP="00B16543">
                  <w:pPr>
                    <w:pStyle w:val="Bezodstpw"/>
                    <w:jc w:val="both"/>
                    <w:rPr>
                      <w:rFonts w:ascii="Tahoma" w:eastAsia="Times New Roman" w:hAnsi="Tahoma" w:cs="Tahoma"/>
                      <w:sz w:val="20"/>
                      <w:szCs w:val="20"/>
                      <w:lang w:eastAsia="pl-PL"/>
                    </w:rPr>
                  </w:pPr>
                  <w:r w:rsidRPr="00516803">
                    <w:rPr>
                      <w:rFonts w:ascii="Tahoma" w:hAnsi="Tahoma" w:cs="Tahoma"/>
                      <w:sz w:val="20"/>
                      <w:szCs w:val="20"/>
                    </w:rPr>
                    <w:t>Karta WIFI 6E 802.11ax</w:t>
                  </w:r>
                  <w:r>
                    <w:rPr>
                      <w:rFonts w:ascii="Tahoma" w:hAnsi="Tahoma" w:cs="Tahoma"/>
                      <w:sz w:val="20"/>
                      <w:szCs w:val="20"/>
                    </w:rPr>
                    <w:t xml:space="preserve"> (może być dostarczona jako element wyposażenia dodatkowego)</w:t>
                  </w:r>
                </w:p>
              </w:tc>
            </w:tr>
          </w:tbl>
          <w:p w14:paraId="67C3C7D6" w14:textId="49284031" w:rsidR="00B16543" w:rsidRPr="008A6335" w:rsidRDefault="00B16543" w:rsidP="00B16543">
            <w:pPr>
              <w:pStyle w:val="Bezodstpw"/>
              <w:jc w:val="both"/>
              <w:rPr>
                <w:rFonts w:ascii="Tahoma" w:eastAsia="Times New Roman" w:hAnsi="Tahoma" w:cs="Tahoma"/>
                <w:sz w:val="20"/>
                <w:szCs w:val="20"/>
                <w:lang w:eastAsia="pl-PL"/>
              </w:rPr>
            </w:pPr>
          </w:p>
        </w:tc>
        <w:tc>
          <w:tcPr>
            <w:tcW w:w="3794" w:type="dxa"/>
          </w:tcPr>
          <w:p w14:paraId="22B2A312" w14:textId="77777777" w:rsidR="00B16543" w:rsidRPr="008A6335" w:rsidRDefault="00B16543" w:rsidP="00B16543">
            <w:pPr>
              <w:pStyle w:val="Akapitzlist"/>
              <w:spacing w:before="100" w:beforeAutospacing="1" w:after="100" w:afterAutospacing="1"/>
              <w:ind w:right="1558"/>
              <w:rPr>
                <w:rFonts w:ascii="Tahoma" w:eastAsia="Times New Roman" w:hAnsi="Tahoma" w:cs="Tahoma"/>
                <w:sz w:val="20"/>
                <w:szCs w:val="20"/>
                <w:lang w:eastAsia="pl-PL"/>
              </w:rPr>
            </w:pPr>
          </w:p>
        </w:tc>
      </w:tr>
      <w:tr w:rsidR="00B16543" w:rsidRPr="008A6335" w14:paraId="66117814" w14:textId="77777777" w:rsidTr="00862D3C">
        <w:trPr>
          <w:jc w:val="center"/>
        </w:trPr>
        <w:tc>
          <w:tcPr>
            <w:tcW w:w="3321" w:type="dxa"/>
            <w:gridSpan w:val="2"/>
          </w:tcPr>
          <w:p w14:paraId="5F3850DB" w14:textId="6B0B12B5" w:rsidR="00B16543" w:rsidRPr="008A6335" w:rsidRDefault="00B16543" w:rsidP="00B16543">
            <w:pPr>
              <w:jc w:val="both"/>
              <w:rPr>
                <w:rFonts w:ascii="Tahoma" w:hAnsi="Tahoma" w:cs="Tahoma"/>
                <w:b/>
                <w:bCs/>
                <w:sz w:val="20"/>
                <w:szCs w:val="20"/>
              </w:rPr>
            </w:pPr>
            <w:r w:rsidRPr="008A6335">
              <w:rPr>
                <w:rFonts w:ascii="Tahoma" w:hAnsi="Tahoma" w:cs="Tahoma"/>
                <w:b/>
                <w:bCs/>
                <w:sz w:val="20"/>
                <w:szCs w:val="20"/>
              </w:rPr>
              <w:t>Obudowa</w:t>
            </w:r>
          </w:p>
        </w:tc>
        <w:tc>
          <w:tcPr>
            <w:tcW w:w="7022" w:type="dxa"/>
            <w:vAlign w:val="center"/>
          </w:tcPr>
          <w:p w14:paraId="11FB2654"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Małogabarytowa typu Terminal, umożliwiająca montaż wewnątrz obudowy min. 2 szt. dysków M.2 SSD.</w:t>
            </w:r>
          </w:p>
          <w:p w14:paraId="0E82CE82" w14:textId="6AFA26D3" w:rsidR="00B16543" w:rsidRPr="008A6335" w:rsidRDefault="00B16543" w:rsidP="00B16543">
            <w:pPr>
              <w:pStyle w:val="Bezodstpw"/>
              <w:jc w:val="both"/>
              <w:rPr>
                <w:rFonts w:ascii="Tahoma" w:hAnsi="Tahoma" w:cs="Tahoma"/>
                <w:sz w:val="20"/>
                <w:szCs w:val="20"/>
              </w:rPr>
            </w:pPr>
            <w:r w:rsidRPr="0078062F">
              <w:rPr>
                <w:rFonts w:ascii="Tahoma" w:hAnsi="Tahoma" w:cs="Tahoma"/>
                <w:sz w:val="20"/>
                <w:szCs w:val="20"/>
              </w:rPr>
              <w:t>Suma wymiarów obudowy mierzona po krawędziach obudowy nie może przekraczać 400 mm, waga komputera nie większa niż 1.35kg (bez zasilacza).</w:t>
            </w:r>
          </w:p>
        </w:tc>
        <w:tc>
          <w:tcPr>
            <w:tcW w:w="3794" w:type="dxa"/>
          </w:tcPr>
          <w:p w14:paraId="4B3908C0" w14:textId="77777777" w:rsidR="00B16543" w:rsidRPr="008A6335" w:rsidRDefault="00B16543" w:rsidP="00B16543">
            <w:pPr>
              <w:pStyle w:val="Akapitzlist"/>
              <w:spacing w:before="100" w:beforeAutospacing="1" w:after="100" w:afterAutospacing="1"/>
              <w:ind w:right="1558"/>
              <w:rPr>
                <w:rFonts w:ascii="Tahoma" w:eastAsia="Times New Roman" w:hAnsi="Tahoma" w:cs="Tahoma"/>
                <w:sz w:val="20"/>
                <w:szCs w:val="20"/>
                <w:lang w:eastAsia="pl-PL"/>
              </w:rPr>
            </w:pPr>
          </w:p>
        </w:tc>
      </w:tr>
      <w:tr w:rsidR="00B16543" w:rsidRPr="008A6335" w14:paraId="4A4A924A" w14:textId="48EF01B6" w:rsidTr="0078062F">
        <w:trPr>
          <w:trHeight w:val="722"/>
          <w:jc w:val="center"/>
        </w:trPr>
        <w:tc>
          <w:tcPr>
            <w:tcW w:w="3321" w:type="dxa"/>
            <w:gridSpan w:val="2"/>
          </w:tcPr>
          <w:p w14:paraId="48EBD8ED" w14:textId="74EC775B" w:rsidR="00B16543" w:rsidRPr="008A6335" w:rsidRDefault="00B16543" w:rsidP="00B16543">
            <w:pPr>
              <w:jc w:val="both"/>
              <w:rPr>
                <w:rFonts w:ascii="Tahoma" w:eastAsia="Times New Roman" w:hAnsi="Tahoma" w:cs="Tahoma"/>
                <w:b/>
                <w:bCs/>
                <w:sz w:val="20"/>
                <w:szCs w:val="20"/>
                <w:lang w:eastAsia="pl-PL"/>
              </w:rPr>
            </w:pPr>
            <w:r w:rsidRPr="008A6335">
              <w:rPr>
                <w:rFonts w:ascii="Tahoma" w:eastAsia="Times New Roman" w:hAnsi="Tahoma" w:cs="Tahoma"/>
                <w:b/>
                <w:bCs/>
                <w:sz w:val="20"/>
                <w:szCs w:val="20"/>
                <w:lang w:eastAsia="pl-PL"/>
              </w:rPr>
              <w:lastRenderedPageBreak/>
              <w:t>System operacyjny</w:t>
            </w:r>
          </w:p>
        </w:tc>
        <w:tc>
          <w:tcPr>
            <w:tcW w:w="7022" w:type="dxa"/>
          </w:tcPr>
          <w:p w14:paraId="3BD68B9D" w14:textId="7AA31DB9" w:rsidR="00B16543" w:rsidRPr="008A6335" w:rsidRDefault="00B16543" w:rsidP="00B16543">
            <w:pPr>
              <w:pStyle w:val="Bezodstpw"/>
              <w:jc w:val="both"/>
              <w:rPr>
                <w:rFonts w:ascii="Tahoma" w:hAnsi="Tahoma" w:cs="Tahoma"/>
                <w:b/>
                <w:sz w:val="20"/>
                <w:szCs w:val="20"/>
                <w:bdr w:val="none" w:sz="0" w:space="0" w:color="auto" w:frame="1"/>
              </w:rPr>
            </w:pPr>
            <w:r w:rsidRPr="0078062F">
              <w:rPr>
                <w:rFonts w:ascii="Tahoma" w:hAnsi="Tahoma" w:cs="Tahoma"/>
                <w:sz w:val="20"/>
                <w:szCs w:val="20"/>
                <w:bdr w:val="none" w:sz="0" w:space="0" w:color="auto" w:frame="1"/>
              </w:rPr>
              <w:t>Zainstalowany system operacyjny Windows 11 Pro, klucz licencyjny musi być zapisany trwale w BIOS i umożliwiać reinstalację systemu operacyjnego bez potrzeby ręcznego wpisywania klucza licencyjnego</w:t>
            </w:r>
          </w:p>
        </w:tc>
        <w:tc>
          <w:tcPr>
            <w:tcW w:w="3794" w:type="dxa"/>
          </w:tcPr>
          <w:p w14:paraId="14217FBB" w14:textId="77777777" w:rsidR="00B16543" w:rsidRPr="008A6335" w:rsidRDefault="00B16543" w:rsidP="00B16543">
            <w:pPr>
              <w:pStyle w:val="Akapitzlist"/>
              <w:spacing w:before="100" w:beforeAutospacing="1" w:after="100" w:afterAutospacing="1"/>
              <w:ind w:right="1558"/>
              <w:rPr>
                <w:rFonts w:ascii="Tahoma" w:eastAsia="Times New Roman" w:hAnsi="Tahoma" w:cs="Tahoma"/>
                <w:sz w:val="20"/>
                <w:szCs w:val="20"/>
                <w:lang w:eastAsia="pl-PL"/>
              </w:rPr>
            </w:pPr>
          </w:p>
        </w:tc>
      </w:tr>
      <w:tr w:rsidR="00B16543" w:rsidRPr="008A6335" w14:paraId="1C09AEC8" w14:textId="77777777" w:rsidTr="00862D3C">
        <w:trPr>
          <w:jc w:val="center"/>
        </w:trPr>
        <w:tc>
          <w:tcPr>
            <w:tcW w:w="3321" w:type="dxa"/>
            <w:gridSpan w:val="2"/>
          </w:tcPr>
          <w:p w14:paraId="32125E9C" w14:textId="680454EF" w:rsidR="00B16543" w:rsidRPr="008A6335" w:rsidRDefault="00B16543" w:rsidP="00B16543">
            <w:pPr>
              <w:jc w:val="both"/>
              <w:rPr>
                <w:rFonts w:ascii="Tahoma" w:hAnsi="Tahoma" w:cs="Tahoma"/>
                <w:b/>
                <w:bCs/>
                <w:sz w:val="20"/>
                <w:szCs w:val="20"/>
              </w:rPr>
            </w:pPr>
            <w:r w:rsidRPr="008A6335">
              <w:rPr>
                <w:rFonts w:ascii="Tahoma" w:hAnsi="Tahoma" w:cs="Tahoma"/>
                <w:b/>
                <w:bCs/>
                <w:sz w:val="20"/>
                <w:szCs w:val="20"/>
              </w:rPr>
              <w:t>Bezpieczeństwo</w:t>
            </w:r>
          </w:p>
        </w:tc>
        <w:tc>
          <w:tcPr>
            <w:tcW w:w="7022" w:type="dxa"/>
          </w:tcPr>
          <w:p w14:paraId="1BFC9928" w14:textId="77777777" w:rsidR="00B16543" w:rsidRPr="0078062F" w:rsidRDefault="00B16543" w:rsidP="00B16543">
            <w:pPr>
              <w:jc w:val="both"/>
              <w:rPr>
                <w:rFonts w:ascii="Tahoma" w:hAnsi="Tahoma" w:cs="Tahoma"/>
                <w:bCs/>
                <w:color w:val="000000" w:themeColor="text1"/>
                <w:sz w:val="20"/>
                <w:szCs w:val="20"/>
              </w:rPr>
            </w:pPr>
            <w:r w:rsidRPr="0078062F">
              <w:rPr>
                <w:rFonts w:ascii="Tahoma" w:hAnsi="Tahoma" w:cs="Tahoma"/>
                <w:bCs/>
                <w:color w:val="000000" w:themeColor="text1"/>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448C65F4" w14:textId="77777777" w:rsidR="00B16543" w:rsidRPr="0078062F" w:rsidRDefault="00B16543" w:rsidP="00B16543">
            <w:pPr>
              <w:jc w:val="both"/>
              <w:rPr>
                <w:rFonts w:ascii="Tahoma" w:hAnsi="Tahoma" w:cs="Tahoma"/>
                <w:bCs/>
                <w:color w:val="000000" w:themeColor="text1"/>
                <w:sz w:val="20"/>
                <w:szCs w:val="20"/>
              </w:rPr>
            </w:pPr>
            <w:r w:rsidRPr="0078062F">
              <w:rPr>
                <w:rFonts w:ascii="Tahoma" w:hAnsi="Tahoma" w:cs="Tahoma"/>
                <w:bCs/>
                <w:color w:val="000000" w:themeColor="text1"/>
                <w:sz w:val="20"/>
                <w:szCs w:val="20"/>
              </w:rPr>
              <w:t>Komputer musi być wyposażony w czujnik otwarcia obudowy współpracujący z oprogramowaniem zarządzająco – diagnostycznym.</w:t>
            </w:r>
          </w:p>
          <w:p w14:paraId="05C46755" w14:textId="593013FC" w:rsidR="00B16543" w:rsidRPr="008A6335" w:rsidRDefault="00B16543" w:rsidP="00B16543">
            <w:pPr>
              <w:pStyle w:val="Bezodstpw"/>
              <w:jc w:val="both"/>
              <w:rPr>
                <w:rFonts w:ascii="Tahoma" w:hAnsi="Tahoma" w:cs="Tahoma"/>
                <w:sz w:val="20"/>
                <w:szCs w:val="20"/>
              </w:rPr>
            </w:pPr>
            <w:r w:rsidRPr="0078062F">
              <w:rPr>
                <w:rFonts w:ascii="Tahoma" w:hAnsi="Tahoma" w:cs="Tahoma"/>
                <w:bCs/>
                <w:color w:val="000000" w:themeColor="text1"/>
                <w:sz w:val="20"/>
                <w:szCs w:val="20"/>
              </w:rPr>
              <w:t>Obudowa musi umożliwiać zastosowanie zabezpieczenia fizycznego w postaci linki metalowej (wbudowane w obudowę gniazdo blokady Kensington) oraz kłódki (oczko w obudowie do założenia kłódki).</w:t>
            </w:r>
          </w:p>
        </w:tc>
        <w:tc>
          <w:tcPr>
            <w:tcW w:w="3794" w:type="dxa"/>
          </w:tcPr>
          <w:p w14:paraId="5ABCE77E" w14:textId="77777777" w:rsidR="00B16543" w:rsidRPr="008A6335" w:rsidRDefault="00B16543" w:rsidP="00B16543">
            <w:pPr>
              <w:pStyle w:val="Akapitzlist"/>
              <w:rPr>
                <w:rFonts w:ascii="Tahoma" w:eastAsia="Times New Roman" w:hAnsi="Tahoma" w:cs="Tahoma"/>
                <w:sz w:val="20"/>
                <w:szCs w:val="20"/>
                <w:lang w:eastAsia="pl-PL"/>
              </w:rPr>
            </w:pPr>
          </w:p>
        </w:tc>
      </w:tr>
      <w:tr w:rsidR="00B16543" w:rsidRPr="008A6335" w14:paraId="632795C8" w14:textId="77777777" w:rsidTr="00862D3C">
        <w:trPr>
          <w:jc w:val="center"/>
        </w:trPr>
        <w:tc>
          <w:tcPr>
            <w:tcW w:w="3321" w:type="dxa"/>
            <w:gridSpan w:val="2"/>
          </w:tcPr>
          <w:p w14:paraId="243ABDDA" w14:textId="6571B8AE" w:rsidR="00B16543" w:rsidRPr="008A6335" w:rsidRDefault="00B16543" w:rsidP="00B16543">
            <w:pPr>
              <w:jc w:val="both"/>
              <w:rPr>
                <w:rFonts w:ascii="Tahoma" w:hAnsi="Tahoma" w:cs="Tahoma"/>
                <w:b/>
                <w:bCs/>
                <w:sz w:val="20"/>
                <w:szCs w:val="20"/>
              </w:rPr>
            </w:pPr>
            <w:r w:rsidRPr="008A6335">
              <w:rPr>
                <w:rFonts w:ascii="Tahoma" w:eastAsia="Times New Roman" w:hAnsi="Tahoma" w:cs="Tahoma"/>
                <w:b/>
                <w:bCs/>
                <w:sz w:val="20"/>
                <w:szCs w:val="20"/>
                <w:lang w:eastAsia="pl-PL"/>
              </w:rPr>
              <w:t>BIOS</w:t>
            </w:r>
          </w:p>
        </w:tc>
        <w:tc>
          <w:tcPr>
            <w:tcW w:w="7022" w:type="dxa"/>
          </w:tcPr>
          <w:p w14:paraId="2BFD1C83" w14:textId="77777777" w:rsidR="00B16543" w:rsidRPr="0078062F" w:rsidRDefault="00B16543" w:rsidP="00B16543">
            <w:pPr>
              <w:jc w:val="both"/>
              <w:rPr>
                <w:rFonts w:ascii="Tahoma" w:hAnsi="Tahoma" w:cs="Tahoma"/>
                <w:bCs/>
                <w:color w:val="000000" w:themeColor="text1"/>
                <w:sz w:val="20"/>
                <w:szCs w:val="20"/>
              </w:rPr>
            </w:pPr>
            <w:r w:rsidRPr="0078062F">
              <w:rPr>
                <w:rFonts w:ascii="Tahoma" w:hAnsi="Tahoma" w:cs="Tahoma"/>
                <w:bCs/>
                <w:color w:val="000000" w:themeColor="text1"/>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w:t>
            </w:r>
          </w:p>
          <w:p w14:paraId="283BA76E" w14:textId="77777777" w:rsidR="00B16543" w:rsidRPr="0078062F" w:rsidRDefault="00B16543" w:rsidP="00B16543">
            <w:pPr>
              <w:jc w:val="both"/>
              <w:rPr>
                <w:rFonts w:ascii="Tahoma" w:hAnsi="Tahoma" w:cs="Tahoma"/>
                <w:bCs/>
                <w:color w:val="000000" w:themeColor="text1"/>
                <w:sz w:val="20"/>
                <w:szCs w:val="20"/>
              </w:rPr>
            </w:pPr>
            <w:r w:rsidRPr="0078062F">
              <w:rPr>
                <w:rFonts w:ascii="Tahoma" w:hAnsi="Tahoma" w:cs="Tahoma"/>
                <w:bCs/>
                <w:color w:val="000000" w:themeColor="text1"/>
                <w:sz w:val="20"/>
                <w:szCs w:val="20"/>
              </w:rPr>
              <w:t>Do odczytu wskazanych informacji nie mogą być stosowane rozwiązania oparte o pamięć masową (wewnętrzną lub zewnętrzną), zaimplementowane poza systemem BIOS narzędzia, np. system diagnostyczny, dodatkowe oprogramowanie.</w:t>
            </w:r>
          </w:p>
          <w:p w14:paraId="1392F8A3" w14:textId="77777777" w:rsidR="00B16543" w:rsidRPr="0078062F" w:rsidRDefault="00B16543" w:rsidP="00B16543">
            <w:pPr>
              <w:jc w:val="both"/>
              <w:rPr>
                <w:rFonts w:ascii="Tahoma" w:hAnsi="Tahoma" w:cs="Tahoma"/>
                <w:bCs/>
                <w:color w:val="000000" w:themeColor="text1"/>
                <w:sz w:val="20"/>
                <w:szCs w:val="20"/>
              </w:rPr>
            </w:pPr>
            <w:r w:rsidRPr="0078062F">
              <w:rPr>
                <w:rFonts w:ascii="Tahoma" w:hAnsi="Tahoma" w:cs="Tahoma"/>
                <w:bCs/>
                <w:color w:val="000000" w:themeColor="text1"/>
                <w:sz w:val="20"/>
                <w:szCs w:val="20"/>
              </w:rPr>
              <w:lastRenderedPageBreak/>
              <w:t xml:space="preserve">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Funkcja ustawienia hasła dla dysku M.2. Możliwość ustawienia portów USB w trybie „no BOOT” (podczas startu komputer nie wykrywa urządzeń bootujących typu USB). Możliwość wyłączania portów USB pojedynczo. </w:t>
            </w:r>
          </w:p>
          <w:p w14:paraId="0859383F" w14:textId="77777777" w:rsidR="00B16543" w:rsidRPr="0078062F" w:rsidRDefault="00B16543" w:rsidP="00B16543">
            <w:pPr>
              <w:jc w:val="both"/>
              <w:rPr>
                <w:rFonts w:ascii="Tahoma" w:hAnsi="Tahoma" w:cs="Tahoma"/>
                <w:bCs/>
                <w:color w:val="000000" w:themeColor="text1"/>
                <w:sz w:val="20"/>
                <w:szCs w:val="20"/>
              </w:rPr>
            </w:pPr>
            <w:r w:rsidRPr="0078062F">
              <w:rPr>
                <w:rFonts w:ascii="Tahoma" w:hAnsi="Tahoma" w:cs="Tahoma"/>
                <w:bCs/>
                <w:color w:val="000000" w:themeColor="text1"/>
                <w:sz w:val="20"/>
                <w:szCs w:val="20"/>
              </w:rPr>
              <w:t>Możliwość nadania numeru inwentarzowego bezpośrednio w BIOS, bez koniecznosci wykorzystywania dodatkowego oprogramowania. Pole po nadaniu numeru inwentarzowego nie może być edytowalne w BIOS.</w:t>
            </w:r>
          </w:p>
          <w:p w14:paraId="7C922C15" w14:textId="61CF70BF" w:rsidR="00B16543" w:rsidRPr="008A6335" w:rsidRDefault="00B16543" w:rsidP="00B16543">
            <w:pPr>
              <w:pStyle w:val="Bezodstpw"/>
              <w:jc w:val="both"/>
              <w:rPr>
                <w:rFonts w:ascii="Tahoma" w:hAnsi="Tahoma" w:cs="Tahoma"/>
                <w:sz w:val="20"/>
                <w:szCs w:val="20"/>
              </w:rPr>
            </w:pPr>
            <w:r w:rsidRPr="0078062F">
              <w:rPr>
                <w:rFonts w:ascii="Tahoma" w:hAnsi="Tahoma" w:cs="Tahoma"/>
                <w:bCs/>
                <w:color w:val="000000" w:themeColor="text1"/>
                <w:sz w:val="20"/>
                <w:szCs w:val="20"/>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3794" w:type="dxa"/>
          </w:tcPr>
          <w:p w14:paraId="0EB2244F" w14:textId="77777777" w:rsidR="00B16543" w:rsidRPr="008A6335" w:rsidRDefault="00B16543" w:rsidP="00B16543">
            <w:pPr>
              <w:pStyle w:val="Akapitzlist"/>
              <w:rPr>
                <w:rFonts w:ascii="Tahoma" w:eastAsia="Times New Roman" w:hAnsi="Tahoma" w:cs="Tahoma"/>
                <w:sz w:val="20"/>
                <w:szCs w:val="20"/>
                <w:lang w:eastAsia="pl-PL"/>
              </w:rPr>
            </w:pPr>
          </w:p>
        </w:tc>
      </w:tr>
      <w:tr w:rsidR="00B16543" w:rsidRPr="008A6335" w14:paraId="3E4BAF8F" w14:textId="586AABE3" w:rsidTr="00862D3C">
        <w:trPr>
          <w:jc w:val="center"/>
        </w:trPr>
        <w:tc>
          <w:tcPr>
            <w:tcW w:w="3321" w:type="dxa"/>
            <w:gridSpan w:val="2"/>
          </w:tcPr>
          <w:p w14:paraId="21F43480" w14:textId="01AA0F5B" w:rsidR="00B16543" w:rsidRPr="008A6335" w:rsidRDefault="00B16543" w:rsidP="00B16543">
            <w:pPr>
              <w:rPr>
                <w:rFonts w:ascii="Tahoma" w:eastAsia="Times New Roman" w:hAnsi="Tahoma" w:cs="Tahoma"/>
                <w:b/>
                <w:bCs/>
                <w:sz w:val="20"/>
                <w:szCs w:val="20"/>
                <w:lang w:eastAsia="pl-PL"/>
              </w:rPr>
            </w:pPr>
            <w:r w:rsidRPr="008A6335">
              <w:rPr>
                <w:rFonts w:ascii="Tahoma" w:hAnsi="Tahoma" w:cs="Tahoma"/>
                <w:b/>
                <w:bCs/>
                <w:sz w:val="20"/>
                <w:szCs w:val="20"/>
              </w:rPr>
              <w:t>Złącza zewnętrzne / wymagania dodatkowe</w:t>
            </w:r>
          </w:p>
        </w:tc>
        <w:tc>
          <w:tcPr>
            <w:tcW w:w="7022" w:type="dxa"/>
          </w:tcPr>
          <w:p w14:paraId="34FF0FE0"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Porty wlutowane w płytę główną i wyprowadzone bezpośrednio bez stosowania przejściówek, adapterów, rozgałęziaczy itp.:</w:t>
            </w:r>
          </w:p>
          <w:p w14:paraId="3810C770"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 xml:space="preserve">Panel przedni: </w:t>
            </w:r>
          </w:p>
          <w:p w14:paraId="76BFDCF7"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 xml:space="preserve">1 x Universal audio jack (słuchawki I mikrofon) </w:t>
            </w:r>
          </w:p>
          <w:p w14:paraId="398CE24C"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1 x USB 3.2 Gen 1 typu A</w:t>
            </w:r>
          </w:p>
          <w:p w14:paraId="6CD24D1B"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1 x USB 3.2 Gen 2 typu C</w:t>
            </w:r>
          </w:p>
          <w:p w14:paraId="5AE4FA4B"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 xml:space="preserve">Panel tylny: </w:t>
            </w:r>
          </w:p>
          <w:p w14:paraId="1D630842" w14:textId="77777777" w:rsidR="00B16543" w:rsidRPr="0078062F" w:rsidRDefault="00B16543" w:rsidP="00B16543">
            <w:pPr>
              <w:pStyle w:val="Bezodstpw"/>
              <w:jc w:val="both"/>
              <w:rPr>
                <w:rFonts w:ascii="Tahoma" w:hAnsi="Tahoma" w:cs="Tahoma"/>
                <w:sz w:val="20"/>
                <w:szCs w:val="20"/>
                <w:lang w:val="en-US"/>
              </w:rPr>
            </w:pPr>
            <w:r w:rsidRPr="0078062F">
              <w:rPr>
                <w:rFonts w:ascii="Tahoma" w:hAnsi="Tahoma" w:cs="Tahoma"/>
                <w:sz w:val="20"/>
                <w:szCs w:val="20"/>
                <w:lang w:val="en-US"/>
              </w:rPr>
              <w:t>1 x DisplayPort 1.4a</w:t>
            </w:r>
          </w:p>
          <w:p w14:paraId="7B408CDC" w14:textId="77777777" w:rsidR="00B16543" w:rsidRPr="0078062F" w:rsidRDefault="00B16543" w:rsidP="00B16543">
            <w:pPr>
              <w:pStyle w:val="Bezodstpw"/>
              <w:jc w:val="both"/>
              <w:rPr>
                <w:rFonts w:ascii="Tahoma" w:hAnsi="Tahoma" w:cs="Tahoma"/>
                <w:sz w:val="20"/>
                <w:szCs w:val="20"/>
                <w:lang w:val="en-US"/>
              </w:rPr>
            </w:pPr>
            <w:r w:rsidRPr="0078062F">
              <w:rPr>
                <w:rFonts w:ascii="Tahoma" w:hAnsi="Tahoma" w:cs="Tahoma"/>
                <w:sz w:val="20"/>
                <w:szCs w:val="20"/>
                <w:lang w:val="en-US"/>
              </w:rPr>
              <w:t>1 x HDMI 1.4b</w:t>
            </w:r>
          </w:p>
          <w:p w14:paraId="7668DFA9" w14:textId="77777777" w:rsidR="00B16543" w:rsidRPr="0078062F" w:rsidRDefault="00B16543" w:rsidP="00B16543">
            <w:pPr>
              <w:pStyle w:val="Bezodstpw"/>
              <w:jc w:val="both"/>
              <w:rPr>
                <w:rFonts w:ascii="Tahoma" w:hAnsi="Tahoma" w:cs="Tahoma"/>
                <w:sz w:val="20"/>
                <w:szCs w:val="20"/>
                <w:lang w:val="en-US"/>
              </w:rPr>
            </w:pPr>
            <w:r w:rsidRPr="0078062F">
              <w:rPr>
                <w:rFonts w:ascii="Tahoma" w:hAnsi="Tahoma" w:cs="Tahoma"/>
                <w:sz w:val="20"/>
                <w:szCs w:val="20"/>
                <w:lang w:val="en-US"/>
              </w:rPr>
              <w:t>2 x USB 3.2 Gen 1 typ A</w:t>
            </w:r>
          </w:p>
          <w:p w14:paraId="30594D75" w14:textId="77777777" w:rsidR="00B16543" w:rsidRPr="0078062F" w:rsidRDefault="00B16543" w:rsidP="00B16543">
            <w:pPr>
              <w:pStyle w:val="Bezodstpw"/>
              <w:jc w:val="both"/>
              <w:rPr>
                <w:rFonts w:ascii="Tahoma" w:hAnsi="Tahoma" w:cs="Tahoma"/>
                <w:sz w:val="20"/>
                <w:szCs w:val="20"/>
                <w:lang w:val="en-US"/>
              </w:rPr>
            </w:pPr>
            <w:r w:rsidRPr="0078062F">
              <w:rPr>
                <w:rFonts w:ascii="Tahoma" w:hAnsi="Tahoma" w:cs="Tahoma"/>
                <w:sz w:val="20"/>
                <w:szCs w:val="20"/>
                <w:lang w:val="en-US"/>
              </w:rPr>
              <w:t xml:space="preserve">2 x USB 2.0 </w:t>
            </w:r>
          </w:p>
          <w:p w14:paraId="6CFD4D1B"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1 x RJ45 10/100/1000</w:t>
            </w:r>
          </w:p>
          <w:p w14:paraId="551B9289" w14:textId="77777777" w:rsidR="00B16543" w:rsidRDefault="00B16543" w:rsidP="00B16543">
            <w:pPr>
              <w:pStyle w:val="Bezodstpw"/>
              <w:jc w:val="both"/>
              <w:rPr>
                <w:rFonts w:ascii="Tahoma" w:hAnsi="Tahoma" w:cs="Tahoma"/>
                <w:sz w:val="20"/>
                <w:szCs w:val="20"/>
              </w:rPr>
            </w:pPr>
            <w:r w:rsidRPr="0078062F">
              <w:rPr>
                <w:rFonts w:ascii="Tahoma" w:hAnsi="Tahoma" w:cs="Tahoma"/>
                <w:sz w:val="20"/>
                <w:szCs w:val="20"/>
              </w:rPr>
              <w:t>Złącze zasilania</w:t>
            </w:r>
          </w:p>
          <w:p w14:paraId="6C075F65"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 xml:space="preserve">Klawiatura USB w układzie polski programisty </w:t>
            </w:r>
          </w:p>
          <w:p w14:paraId="71E383B9" w14:textId="77777777"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t xml:space="preserve">Mysz laserowa USB z sześcioma klawiszami oraz rolką (scroll) </w:t>
            </w:r>
          </w:p>
          <w:p w14:paraId="247D207B" w14:textId="0D488A33" w:rsidR="00B16543" w:rsidRPr="0078062F" w:rsidRDefault="00B16543" w:rsidP="00B16543">
            <w:pPr>
              <w:pStyle w:val="Bezodstpw"/>
              <w:jc w:val="both"/>
              <w:rPr>
                <w:rFonts w:ascii="Tahoma" w:hAnsi="Tahoma" w:cs="Tahoma"/>
                <w:sz w:val="20"/>
                <w:szCs w:val="20"/>
              </w:rPr>
            </w:pPr>
            <w:r w:rsidRPr="0078062F">
              <w:rPr>
                <w:rFonts w:ascii="Tahoma" w:hAnsi="Tahoma" w:cs="Tahoma"/>
                <w:sz w:val="20"/>
                <w:szCs w:val="20"/>
              </w:rPr>
              <w:lastRenderedPageBreak/>
              <w:t>Każdy komputer powinien być oznaczony niepowtarzalnym numerem seryjnym umieszczonym na obudowie oraz musi być wpisany na stałe w BIOS.</w:t>
            </w:r>
          </w:p>
          <w:p w14:paraId="37B68C6A" w14:textId="6F53CE5F" w:rsidR="00B16543" w:rsidRPr="008A6335" w:rsidRDefault="00B16543" w:rsidP="00B16543">
            <w:pPr>
              <w:pStyle w:val="Bezodstpw"/>
              <w:jc w:val="both"/>
              <w:rPr>
                <w:rFonts w:ascii="Tahoma" w:hAnsi="Tahoma" w:cs="Tahoma"/>
                <w:sz w:val="20"/>
                <w:szCs w:val="20"/>
              </w:rPr>
            </w:pPr>
            <w:r w:rsidRPr="0078062F">
              <w:rPr>
                <w:rFonts w:ascii="Tahoma" w:hAnsi="Tahoma" w:cs="Tahoma"/>
                <w:sz w:val="20"/>
                <w:szCs w:val="20"/>
              </w:rPr>
              <w:t>Stacja robocza powinna zostać dostarczona z dedykowaną przez jej producenta podstawą wyposażoną w funkcje pivot umożliwiającą pionowy obrót ekranu w zakresie 90 stopni w kierunku zgodnym i przeciwnym do ruchu wskazówek zegara, funkcję swivel umożliwiającą obrót podstawy lub samego monitora w lewo oraz w prawo w zakresie co najmniej 90 stopni (-45/+45), funkcję tilt umożliwiającą pochylenie pionowe monitora w zakresie 25 stopni, regulację wysokości monitora w zakresie 130 mm oraz chowany uchwyt do przenoszenia całości, do której można trwale zamocować monitor o rozmiarach od 19” do 27”, oraz komputer (tzw. „stand”). Po zamocowaniu komputera i monitora tworzy spójne stanowisko do pracy oraz umożliwia zamaskowanie oraz zabezpieczenie podłączonych do komputera kabli przed ich przypadkowym bądź nieautoryzowanym odłączeniem za pomocą dedykowanej maskownicy. Sposób montażu komputera i monitora powinien odbywać się bez użycia narzędzi.</w:t>
            </w:r>
          </w:p>
        </w:tc>
        <w:tc>
          <w:tcPr>
            <w:tcW w:w="3794" w:type="dxa"/>
          </w:tcPr>
          <w:p w14:paraId="0F510660" w14:textId="77777777" w:rsidR="00B16543" w:rsidRPr="008A6335" w:rsidRDefault="00B16543" w:rsidP="00B16543">
            <w:pPr>
              <w:pStyle w:val="Akapitzlist"/>
              <w:rPr>
                <w:rFonts w:ascii="Tahoma" w:eastAsia="Times New Roman" w:hAnsi="Tahoma" w:cs="Tahoma"/>
                <w:sz w:val="20"/>
                <w:szCs w:val="20"/>
                <w:lang w:eastAsia="pl-PL"/>
              </w:rPr>
            </w:pPr>
          </w:p>
        </w:tc>
      </w:tr>
      <w:tr w:rsidR="00B16543" w:rsidRPr="008A6335" w14:paraId="019654FF" w14:textId="36B55DE5" w:rsidTr="00862D3C">
        <w:trPr>
          <w:jc w:val="center"/>
        </w:trPr>
        <w:tc>
          <w:tcPr>
            <w:tcW w:w="3321" w:type="dxa"/>
            <w:gridSpan w:val="2"/>
          </w:tcPr>
          <w:p w14:paraId="6D7C8185" w14:textId="16DA3F8D" w:rsidR="00B16543" w:rsidRPr="008A6335" w:rsidRDefault="00B16543" w:rsidP="00B16543">
            <w:pPr>
              <w:jc w:val="both"/>
              <w:rPr>
                <w:rFonts w:ascii="Tahoma" w:eastAsia="Times New Roman" w:hAnsi="Tahoma" w:cs="Tahoma"/>
                <w:b/>
                <w:bCs/>
                <w:sz w:val="20"/>
                <w:szCs w:val="20"/>
                <w:lang w:eastAsia="pl-PL"/>
              </w:rPr>
            </w:pPr>
            <w:r>
              <w:rPr>
                <w:rFonts w:ascii="Tahoma" w:hAnsi="Tahoma" w:cs="Tahoma"/>
                <w:b/>
                <w:bCs/>
                <w:sz w:val="20"/>
                <w:szCs w:val="20"/>
              </w:rPr>
              <w:t>Dodatkowe akcesoria</w:t>
            </w:r>
          </w:p>
        </w:tc>
        <w:tc>
          <w:tcPr>
            <w:tcW w:w="7022" w:type="dxa"/>
            <w:vAlign w:val="center"/>
          </w:tcPr>
          <w:p w14:paraId="2102BBF7" w14:textId="07AEBBC1" w:rsidR="00B16543" w:rsidRPr="00FA7893" w:rsidRDefault="00B16543" w:rsidP="00B16543">
            <w:pPr>
              <w:pStyle w:val="Bezodstpw"/>
              <w:jc w:val="both"/>
              <w:rPr>
                <w:rFonts w:ascii="Tahoma" w:hAnsi="Tahoma" w:cs="Tahoma"/>
                <w:sz w:val="20"/>
                <w:szCs w:val="20"/>
                <w:lang w:eastAsia="pl-PL"/>
              </w:rPr>
            </w:pPr>
            <w:r w:rsidRPr="00FA7893">
              <w:rPr>
                <w:rFonts w:ascii="Tahoma" w:hAnsi="Tahoma" w:cs="Tahoma"/>
                <w:sz w:val="20"/>
                <w:szCs w:val="20"/>
                <w:lang w:eastAsia="pl-PL"/>
              </w:rPr>
              <w:t>- Listwa przeciwprzepięciowa (długość min. 3 metry, ilość gniazd min. 5),</w:t>
            </w:r>
          </w:p>
          <w:p w14:paraId="0590932D" w14:textId="0CE890B6" w:rsidR="00B16543" w:rsidRPr="00FA7893" w:rsidRDefault="00B16543" w:rsidP="00B16543">
            <w:pPr>
              <w:pStyle w:val="Bezodstpw"/>
              <w:jc w:val="both"/>
              <w:rPr>
                <w:rFonts w:ascii="Tahoma" w:hAnsi="Tahoma" w:cs="Tahoma"/>
                <w:sz w:val="20"/>
                <w:szCs w:val="20"/>
                <w:lang w:eastAsia="pl-PL"/>
              </w:rPr>
            </w:pPr>
            <w:r w:rsidRPr="00FA7893">
              <w:rPr>
                <w:rFonts w:ascii="Tahoma" w:hAnsi="Tahoma" w:cs="Tahoma"/>
                <w:sz w:val="20"/>
                <w:szCs w:val="20"/>
                <w:lang w:eastAsia="pl-PL"/>
              </w:rPr>
              <w:t xml:space="preserve">- kabel sieciowy LAN (RJ-45) o długości 5 m. </w:t>
            </w:r>
          </w:p>
        </w:tc>
        <w:tc>
          <w:tcPr>
            <w:tcW w:w="3794" w:type="dxa"/>
          </w:tcPr>
          <w:p w14:paraId="66DFF7A0" w14:textId="77777777" w:rsidR="00B16543" w:rsidRPr="008A6335" w:rsidRDefault="00B16543" w:rsidP="00B16543">
            <w:pPr>
              <w:spacing w:before="100" w:beforeAutospacing="1" w:after="100" w:afterAutospacing="1"/>
              <w:ind w:right="1558"/>
              <w:jc w:val="center"/>
              <w:rPr>
                <w:rFonts w:ascii="Tahoma" w:eastAsia="Times New Roman" w:hAnsi="Tahoma" w:cs="Tahoma"/>
                <w:sz w:val="20"/>
                <w:szCs w:val="20"/>
                <w:lang w:eastAsia="pl-PL"/>
              </w:rPr>
            </w:pPr>
          </w:p>
        </w:tc>
      </w:tr>
      <w:tr w:rsidR="00B16543" w:rsidRPr="008A6335" w14:paraId="0C179286" w14:textId="77777777" w:rsidTr="00862D3C">
        <w:trPr>
          <w:jc w:val="center"/>
        </w:trPr>
        <w:tc>
          <w:tcPr>
            <w:tcW w:w="3321" w:type="dxa"/>
            <w:gridSpan w:val="2"/>
          </w:tcPr>
          <w:p w14:paraId="22C01A5D" w14:textId="2C019FED" w:rsidR="00B16543" w:rsidRDefault="00B16543" w:rsidP="00B16543">
            <w:pPr>
              <w:jc w:val="both"/>
              <w:rPr>
                <w:rFonts w:ascii="Tahoma" w:hAnsi="Tahoma" w:cs="Tahoma"/>
                <w:b/>
                <w:bCs/>
                <w:sz w:val="20"/>
                <w:szCs w:val="20"/>
              </w:rPr>
            </w:pPr>
            <w:r>
              <w:rPr>
                <w:rFonts w:ascii="Tahoma" w:hAnsi="Tahoma" w:cs="Tahoma"/>
                <w:b/>
                <w:bCs/>
                <w:sz w:val="20"/>
                <w:szCs w:val="20"/>
              </w:rPr>
              <w:t>Diagnostyka</w:t>
            </w:r>
          </w:p>
        </w:tc>
        <w:tc>
          <w:tcPr>
            <w:tcW w:w="7022" w:type="dxa"/>
            <w:vAlign w:val="center"/>
          </w:tcPr>
          <w:p w14:paraId="0E5177E4" w14:textId="21FCB470" w:rsidR="00B16543" w:rsidRPr="0078062F" w:rsidRDefault="00B16543" w:rsidP="00B16543">
            <w:pPr>
              <w:pStyle w:val="Bezodstpw"/>
              <w:jc w:val="both"/>
              <w:rPr>
                <w:rFonts w:ascii="Tahoma" w:hAnsi="Tahoma" w:cs="Tahoma"/>
                <w:sz w:val="20"/>
                <w:szCs w:val="20"/>
                <w:lang w:eastAsia="pl-PL"/>
              </w:rPr>
            </w:pPr>
            <w:r w:rsidRPr="0078062F">
              <w:rPr>
                <w:rFonts w:ascii="Tahoma" w:hAnsi="Tahoma" w:cs="Tahoma"/>
                <w:sz w:val="20"/>
                <w:szCs w:val="20"/>
                <w:lang w:eastAsia="pl-PL"/>
              </w:rPr>
              <w:t xml:space="preserve">System diagnostyczny z graficznym interfejsem użytkownika, działający poza środowiskiem systemu operacyjnego, dostępny z poziomu szybkiego menu boot lub BIOS, umożliwiający przetestowanie podzespołów komputera. </w:t>
            </w:r>
          </w:p>
          <w:p w14:paraId="5AD6FC7C" w14:textId="77777777" w:rsidR="00B16543" w:rsidRDefault="00B16543" w:rsidP="00B16543">
            <w:pPr>
              <w:pStyle w:val="Bezodstpw"/>
              <w:jc w:val="both"/>
              <w:rPr>
                <w:rFonts w:ascii="Tahoma" w:hAnsi="Tahoma" w:cs="Tahoma"/>
                <w:sz w:val="20"/>
                <w:szCs w:val="20"/>
                <w:lang w:eastAsia="pl-PL"/>
              </w:rPr>
            </w:pPr>
            <w:r w:rsidRPr="0078062F">
              <w:rPr>
                <w:rFonts w:ascii="Tahoma" w:hAnsi="Tahoma" w:cs="Tahoma"/>
                <w:sz w:val="20"/>
                <w:szCs w:val="20"/>
                <w:lang w:eastAsia="pl-PL"/>
              </w:rPr>
              <w:t>System musi zapewniać pełną funkcjonalność, a także zachować interfejs graficzny również w przypadku braku dysku twardego, jego uszkodzenia oraz sformatowania, bez konieczności stosowania dodatkowych nośników pamięci masowej i zapewnienia dostępu do internetu i sieci lokalnej. Procedura POST traktowana jest jako oddzielna funkcjonalność.</w:t>
            </w:r>
          </w:p>
          <w:p w14:paraId="1928CDF3" w14:textId="61CC1970" w:rsidR="00B16543" w:rsidRPr="0078062F" w:rsidRDefault="00B16543" w:rsidP="00B16543">
            <w:pPr>
              <w:pStyle w:val="Bezodstpw"/>
              <w:jc w:val="both"/>
              <w:rPr>
                <w:rFonts w:ascii="Tahoma" w:hAnsi="Tahoma" w:cs="Tahoma"/>
                <w:sz w:val="20"/>
                <w:szCs w:val="20"/>
                <w:lang w:eastAsia="pl-PL"/>
              </w:rPr>
            </w:pPr>
            <w:r w:rsidRPr="0078062F">
              <w:rPr>
                <w:rFonts w:ascii="Tahoma" w:hAnsi="Tahoma" w:cs="Tahoma"/>
                <w:sz w:val="20"/>
                <w:szCs w:val="20"/>
                <w:lang w:eastAsia="pl-PL"/>
              </w:rPr>
              <w:t>Wbudowany wizualny system diagnostyczny usytuowany na przednim panelu obudowy, działający w oparciu sygnalizację LED wbudowaną np. w włącznik POWER. System służący do sygnalizowania i diagnozowania problemów z komputerem i jego komponentami poprzez zmianę statusów wyświetlania diody (miganie w określonej sekwencji oraz zmiana barw wyświetlania).</w:t>
            </w:r>
          </w:p>
          <w:p w14:paraId="4D71AA3C" w14:textId="77777777" w:rsidR="00B16543" w:rsidRPr="0078062F" w:rsidRDefault="00B16543" w:rsidP="00B16543">
            <w:pPr>
              <w:pStyle w:val="Bezodstpw"/>
              <w:jc w:val="both"/>
              <w:rPr>
                <w:rFonts w:ascii="Tahoma" w:hAnsi="Tahoma" w:cs="Tahoma"/>
                <w:sz w:val="20"/>
                <w:szCs w:val="20"/>
                <w:lang w:eastAsia="pl-PL"/>
              </w:rPr>
            </w:pPr>
            <w:r w:rsidRPr="0078062F">
              <w:rPr>
                <w:rFonts w:ascii="Tahoma" w:hAnsi="Tahoma" w:cs="Tahoma"/>
                <w:sz w:val="20"/>
                <w:szCs w:val="20"/>
                <w:lang w:eastAsia="pl-PL"/>
              </w:rPr>
              <w:t xml:space="preserve">System diagnostyczny musi sygnalizować: uszkodzenie lub brak pamięci RAM, uszkodzenie płyty głównej, awarię BIOS’u, awarię procesora. </w:t>
            </w:r>
          </w:p>
          <w:p w14:paraId="3EC024FF" w14:textId="1C9C9A2A" w:rsidR="00B16543" w:rsidRPr="008A6335" w:rsidRDefault="00B16543" w:rsidP="00B16543">
            <w:pPr>
              <w:pStyle w:val="Bezodstpw"/>
              <w:jc w:val="both"/>
              <w:rPr>
                <w:rFonts w:ascii="Tahoma" w:hAnsi="Tahoma" w:cs="Tahoma"/>
                <w:sz w:val="20"/>
                <w:szCs w:val="20"/>
                <w:lang w:eastAsia="pl-PL"/>
              </w:rPr>
            </w:pPr>
            <w:r w:rsidRPr="0078062F">
              <w:rPr>
                <w:rFonts w:ascii="Tahoma" w:hAnsi="Tahoma" w:cs="Tahoma"/>
                <w:sz w:val="20"/>
                <w:szCs w:val="20"/>
                <w:lang w:eastAsia="pl-PL"/>
              </w:rPr>
              <w:t xml:space="preserve">Oferowany system diagnostyczny nie może wykorzystywać minimalnej ilości wolnych slotów na płycie głównej, wymaganych wnęk zewnętrznych w </w:t>
            </w:r>
            <w:r w:rsidRPr="0078062F">
              <w:rPr>
                <w:rFonts w:ascii="Tahoma" w:hAnsi="Tahoma" w:cs="Tahoma"/>
                <w:sz w:val="20"/>
                <w:szCs w:val="20"/>
                <w:lang w:eastAsia="pl-PL"/>
              </w:rPr>
              <w:lastRenderedPageBreak/>
              <w:t>specyfikacji i dodatkowych oferowanych przez wykonawcę, oraz nie może być uzyskany przez konwertowanie, przerabianie innych złączy na płycie głównej nie wymienionych w specyfikacji a które nie są dedykowane dla systemu diagnostycznego.</w:t>
            </w:r>
          </w:p>
        </w:tc>
        <w:tc>
          <w:tcPr>
            <w:tcW w:w="3794" w:type="dxa"/>
          </w:tcPr>
          <w:p w14:paraId="6C5821DA" w14:textId="77777777" w:rsidR="00B16543" w:rsidRPr="008A6335" w:rsidRDefault="00B16543" w:rsidP="00B16543">
            <w:pPr>
              <w:spacing w:before="100" w:beforeAutospacing="1" w:after="100" w:afterAutospacing="1"/>
              <w:ind w:right="1558"/>
              <w:jc w:val="center"/>
              <w:rPr>
                <w:rFonts w:ascii="Tahoma" w:eastAsia="Times New Roman" w:hAnsi="Tahoma" w:cs="Tahoma"/>
                <w:sz w:val="20"/>
                <w:szCs w:val="20"/>
                <w:lang w:eastAsia="pl-PL"/>
              </w:rPr>
            </w:pPr>
          </w:p>
        </w:tc>
      </w:tr>
      <w:tr w:rsidR="00B16543" w:rsidRPr="008A6335" w14:paraId="5E63A971" w14:textId="77777777" w:rsidTr="00862D3C">
        <w:trPr>
          <w:jc w:val="center"/>
        </w:trPr>
        <w:tc>
          <w:tcPr>
            <w:tcW w:w="3321" w:type="dxa"/>
            <w:gridSpan w:val="2"/>
          </w:tcPr>
          <w:p w14:paraId="5B4807BF" w14:textId="6B7C81BE" w:rsidR="00B16543" w:rsidRDefault="00B16543" w:rsidP="00B16543">
            <w:pPr>
              <w:jc w:val="both"/>
              <w:rPr>
                <w:rFonts w:ascii="Tahoma" w:hAnsi="Tahoma" w:cs="Tahoma"/>
                <w:b/>
                <w:bCs/>
                <w:sz w:val="20"/>
                <w:szCs w:val="20"/>
              </w:rPr>
            </w:pPr>
            <w:r>
              <w:rPr>
                <w:rFonts w:ascii="Tahoma" w:hAnsi="Tahoma" w:cs="Tahoma"/>
                <w:b/>
                <w:bCs/>
                <w:sz w:val="20"/>
                <w:szCs w:val="20"/>
              </w:rPr>
              <w:t>Wirtualizacja</w:t>
            </w:r>
          </w:p>
        </w:tc>
        <w:tc>
          <w:tcPr>
            <w:tcW w:w="7022" w:type="dxa"/>
            <w:vAlign w:val="center"/>
          </w:tcPr>
          <w:p w14:paraId="755E00C7" w14:textId="7A29C1C3" w:rsidR="00B16543" w:rsidRPr="008A6335" w:rsidRDefault="00B16543" w:rsidP="00B16543">
            <w:pPr>
              <w:pStyle w:val="Bezodstpw"/>
              <w:jc w:val="both"/>
              <w:rPr>
                <w:rFonts w:ascii="Tahoma" w:hAnsi="Tahoma" w:cs="Tahoma"/>
                <w:sz w:val="20"/>
                <w:szCs w:val="20"/>
                <w:lang w:eastAsia="pl-PL"/>
              </w:rPr>
            </w:pPr>
            <w:r w:rsidRPr="0078062F">
              <w:rPr>
                <w:rFonts w:ascii="Tahoma" w:hAnsi="Tahoma" w:cs="Tahoma"/>
                <w:sz w:val="20"/>
                <w:szCs w:val="20"/>
                <w:lang w:eastAsia="pl-PL"/>
              </w:rPr>
              <w:t>Sprzętowe wsparcie technologi wirtualizacji realizowane łącznie w procesorze, chipsecie płyty główej oraz w BIOS systemu (możliwość włączenia/wyłączenia sprzętowego wsparcia wirtualizacji dla poszczególnych komponentów systemu).</w:t>
            </w:r>
          </w:p>
        </w:tc>
        <w:tc>
          <w:tcPr>
            <w:tcW w:w="3794" w:type="dxa"/>
          </w:tcPr>
          <w:p w14:paraId="3250BCB1" w14:textId="77777777" w:rsidR="00B16543" w:rsidRPr="008A6335" w:rsidRDefault="00B16543" w:rsidP="00B16543">
            <w:pPr>
              <w:spacing w:before="100" w:beforeAutospacing="1" w:after="100" w:afterAutospacing="1"/>
              <w:ind w:right="1558"/>
              <w:jc w:val="center"/>
              <w:rPr>
                <w:rFonts w:ascii="Tahoma" w:eastAsia="Times New Roman" w:hAnsi="Tahoma" w:cs="Tahoma"/>
                <w:sz w:val="20"/>
                <w:szCs w:val="20"/>
                <w:lang w:eastAsia="pl-PL"/>
              </w:rPr>
            </w:pPr>
          </w:p>
        </w:tc>
      </w:tr>
      <w:tr w:rsidR="00B16543" w:rsidRPr="008A6335" w14:paraId="78A11C17" w14:textId="77777777" w:rsidTr="00862D3C">
        <w:trPr>
          <w:jc w:val="center"/>
        </w:trPr>
        <w:tc>
          <w:tcPr>
            <w:tcW w:w="3321" w:type="dxa"/>
            <w:gridSpan w:val="2"/>
          </w:tcPr>
          <w:p w14:paraId="510B5568" w14:textId="7E4FD0F7" w:rsidR="00B16543" w:rsidRDefault="00B16543" w:rsidP="00B16543">
            <w:pPr>
              <w:jc w:val="both"/>
              <w:rPr>
                <w:rFonts w:ascii="Tahoma" w:hAnsi="Tahoma" w:cs="Tahoma"/>
                <w:b/>
                <w:bCs/>
                <w:sz w:val="20"/>
                <w:szCs w:val="20"/>
              </w:rPr>
            </w:pPr>
            <w:r>
              <w:rPr>
                <w:rFonts w:ascii="Tahoma" w:hAnsi="Tahoma" w:cs="Tahoma"/>
                <w:b/>
                <w:bCs/>
                <w:sz w:val="20"/>
                <w:szCs w:val="20"/>
              </w:rPr>
              <w:t>Zasilacz</w:t>
            </w:r>
          </w:p>
        </w:tc>
        <w:tc>
          <w:tcPr>
            <w:tcW w:w="7022" w:type="dxa"/>
            <w:vAlign w:val="center"/>
          </w:tcPr>
          <w:p w14:paraId="3AD85C03" w14:textId="0557F077" w:rsidR="00B16543" w:rsidRPr="0078062F" w:rsidRDefault="00B16543" w:rsidP="00B16543">
            <w:pPr>
              <w:pStyle w:val="Bezodstpw"/>
              <w:jc w:val="both"/>
              <w:rPr>
                <w:rFonts w:ascii="Tahoma" w:hAnsi="Tahoma" w:cs="Tahoma"/>
                <w:sz w:val="20"/>
                <w:szCs w:val="20"/>
                <w:lang w:eastAsia="pl-PL"/>
              </w:rPr>
            </w:pPr>
            <w:r w:rsidRPr="0078062F">
              <w:rPr>
                <w:rFonts w:ascii="Tahoma" w:hAnsi="Tahoma" w:cs="Tahoma"/>
                <w:sz w:val="20"/>
                <w:szCs w:val="20"/>
                <w:lang w:eastAsia="pl-PL"/>
              </w:rPr>
              <w:t>Energooszczędny zasilacz o mocy min. 65W i sprawności wynoszącej min. 88%.</w:t>
            </w:r>
          </w:p>
        </w:tc>
        <w:tc>
          <w:tcPr>
            <w:tcW w:w="3794" w:type="dxa"/>
          </w:tcPr>
          <w:p w14:paraId="194EA1C7" w14:textId="77777777" w:rsidR="00B16543" w:rsidRPr="008A6335" w:rsidRDefault="00B16543" w:rsidP="00B16543">
            <w:pPr>
              <w:spacing w:before="100" w:beforeAutospacing="1" w:after="100" w:afterAutospacing="1"/>
              <w:ind w:right="1558"/>
              <w:jc w:val="center"/>
              <w:rPr>
                <w:rFonts w:ascii="Tahoma" w:eastAsia="Times New Roman" w:hAnsi="Tahoma" w:cs="Tahoma"/>
                <w:sz w:val="20"/>
                <w:szCs w:val="20"/>
                <w:lang w:eastAsia="pl-PL"/>
              </w:rPr>
            </w:pPr>
          </w:p>
        </w:tc>
      </w:tr>
      <w:tr w:rsidR="00B16543" w:rsidRPr="008A6335" w14:paraId="50CED151" w14:textId="77777777" w:rsidTr="00E158AD">
        <w:trPr>
          <w:jc w:val="center"/>
        </w:trPr>
        <w:tc>
          <w:tcPr>
            <w:tcW w:w="3321" w:type="dxa"/>
            <w:gridSpan w:val="2"/>
          </w:tcPr>
          <w:p w14:paraId="6F5FA3FA" w14:textId="2B053529" w:rsidR="00B16543" w:rsidRPr="008A6335" w:rsidRDefault="00B16543" w:rsidP="00B16543">
            <w:pPr>
              <w:jc w:val="both"/>
              <w:rPr>
                <w:rFonts w:ascii="Tahoma" w:hAnsi="Tahoma" w:cs="Tahoma"/>
                <w:b/>
                <w:bCs/>
                <w:sz w:val="20"/>
                <w:szCs w:val="20"/>
              </w:rPr>
            </w:pPr>
            <w:r w:rsidRPr="008A6335">
              <w:rPr>
                <w:rFonts w:ascii="Tahoma" w:hAnsi="Tahoma" w:cs="Tahoma"/>
                <w:b/>
                <w:sz w:val="20"/>
                <w:szCs w:val="20"/>
              </w:rPr>
              <w:t>Wsparcie techniczne producenta</w:t>
            </w:r>
          </w:p>
        </w:tc>
        <w:tc>
          <w:tcPr>
            <w:tcW w:w="7022" w:type="dxa"/>
          </w:tcPr>
          <w:p w14:paraId="43229572" w14:textId="5B6F363B" w:rsidR="00B16543" w:rsidRPr="008A6335" w:rsidRDefault="00B16543" w:rsidP="00B16543">
            <w:pPr>
              <w:pStyle w:val="Bezodstpw"/>
              <w:jc w:val="both"/>
              <w:rPr>
                <w:rFonts w:ascii="Tahoma" w:hAnsi="Tahoma" w:cs="Tahoma"/>
                <w:sz w:val="20"/>
                <w:szCs w:val="20"/>
                <w:lang w:eastAsia="pl-PL"/>
              </w:rPr>
            </w:pPr>
            <w:r w:rsidRPr="0078062F">
              <w:rPr>
                <w:rFonts w:ascii="Tahoma" w:hAnsi="Tahoma" w:cs="Tahoma"/>
                <w:bCs/>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3794" w:type="dxa"/>
          </w:tcPr>
          <w:p w14:paraId="20CC1859" w14:textId="77777777" w:rsidR="00B16543" w:rsidRPr="008A6335" w:rsidRDefault="00B16543" w:rsidP="00B16543">
            <w:pPr>
              <w:spacing w:before="100" w:beforeAutospacing="1" w:after="100" w:afterAutospacing="1"/>
              <w:ind w:right="1558"/>
              <w:jc w:val="center"/>
              <w:rPr>
                <w:rFonts w:ascii="Tahoma" w:eastAsia="Times New Roman" w:hAnsi="Tahoma" w:cs="Tahoma"/>
                <w:sz w:val="20"/>
                <w:szCs w:val="20"/>
                <w:lang w:eastAsia="pl-PL"/>
              </w:rPr>
            </w:pPr>
          </w:p>
        </w:tc>
      </w:tr>
      <w:tr w:rsidR="00B16543" w:rsidRPr="008A6335" w14:paraId="59FA5391" w14:textId="77777777" w:rsidTr="00E158AD">
        <w:trPr>
          <w:jc w:val="center"/>
        </w:trPr>
        <w:tc>
          <w:tcPr>
            <w:tcW w:w="3321" w:type="dxa"/>
            <w:gridSpan w:val="2"/>
          </w:tcPr>
          <w:p w14:paraId="63E56987" w14:textId="6EE9084D" w:rsidR="00B16543" w:rsidRPr="008A6335" w:rsidRDefault="00B16543" w:rsidP="00B16543">
            <w:pPr>
              <w:jc w:val="both"/>
              <w:rPr>
                <w:rFonts w:ascii="Tahoma" w:hAnsi="Tahoma" w:cs="Tahoma"/>
                <w:b/>
                <w:sz w:val="20"/>
                <w:szCs w:val="20"/>
              </w:rPr>
            </w:pPr>
            <w:r w:rsidRPr="008A6335">
              <w:rPr>
                <w:rFonts w:ascii="Tahoma" w:hAnsi="Tahoma" w:cs="Tahoma"/>
                <w:b/>
                <w:sz w:val="20"/>
                <w:szCs w:val="20"/>
              </w:rPr>
              <w:t>Dodatkowe oprogramowanie</w:t>
            </w:r>
          </w:p>
        </w:tc>
        <w:tc>
          <w:tcPr>
            <w:tcW w:w="7022" w:type="dxa"/>
          </w:tcPr>
          <w:p w14:paraId="556741B3" w14:textId="77777777" w:rsidR="00B16543" w:rsidRPr="00B16543" w:rsidRDefault="00B16543" w:rsidP="00B16543">
            <w:pPr>
              <w:pStyle w:val="Bezodstpw"/>
              <w:jc w:val="both"/>
              <w:rPr>
                <w:rFonts w:ascii="Tahoma" w:hAnsi="Tahoma" w:cs="Tahoma"/>
                <w:bCs/>
                <w:sz w:val="20"/>
                <w:szCs w:val="20"/>
              </w:rPr>
            </w:pPr>
            <w:r w:rsidRPr="0078062F">
              <w:rPr>
                <w:rFonts w:ascii="Tahoma" w:hAnsi="Tahoma" w:cs="Tahoma"/>
                <w:bCs/>
                <w:sz w:val="20"/>
                <w:szCs w:val="20"/>
              </w:rPr>
              <w:t xml:space="preserve">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w:t>
            </w:r>
            <w:r w:rsidRPr="00B16543">
              <w:rPr>
                <w:rFonts w:ascii="Tahoma" w:hAnsi="Tahoma" w:cs="Tahoma"/>
                <w:bCs/>
                <w:sz w:val="20"/>
                <w:szCs w:val="20"/>
              </w:rPr>
              <w:t>Oprogramowanie musi w pełni integrować się z Microsoft SCCM</w:t>
            </w:r>
          </w:p>
          <w:p w14:paraId="75504A8A" w14:textId="175DDD1F" w:rsidR="00B16543" w:rsidRPr="00B16543" w:rsidRDefault="00B16543" w:rsidP="00B16543">
            <w:pPr>
              <w:pStyle w:val="Bezodstpw"/>
              <w:jc w:val="both"/>
              <w:rPr>
                <w:rFonts w:ascii="Tahoma" w:hAnsi="Tahoma" w:cs="Tahoma"/>
                <w:bCs/>
                <w:sz w:val="20"/>
                <w:szCs w:val="20"/>
              </w:rPr>
            </w:pPr>
            <w:r w:rsidRPr="00B16543">
              <w:rPr>
                <w:rFonts w:ascii="Tahoma" w:hAnsi="Tahoma" w:cs="Tahoma"/>
                <w:bCs/>
                <w:sz w:val="20"/>
                <w:szCs w:val="20"/>
              </w:rPr>
              <w:t>Zamawiający wymaga oprogramowania zarządzającego produkowanego przez producenta i instalowanego przez producenta na etapie produkcji komputera. Program ma umożliwiać przynajmniej:</w:t>
            </w:r>
          </w:p>
          <w:p w14:paraId="24487A29" w14:textId="77777777" w:rsidR="00B16543" w:rsidRPr="0078062F" w:rsidRDefault="00B16543" w:rsidP="00B16543">
            <w:pPr>
              <w:pStyle w:val="Bezodstpw"/>
              <w:jc w:val="both"/>
              <w:rPr>
                <w:rFonts w:ascii="Tahoma" w:hAnsi="Tahoma" w:cs="Tahoma"/>
                <w:bCs/>
                <w:sz w:val="20"/>
                <w:szCs w:val="20"/>
              </w:rPr>
            </w:pPr>
            <w:r w:rsidRPr="00B16543">
              <w:rPr>
                <w:rFonts w:ascii="Tahoma" w:hAnsi="Tahoma" w:cs="Tahoma"/>
                <w:bCs/>
                <w:sz w:val="20"/>
                <w:szCs w:val="20"/>
              </w:rPr>
              <w:t>- monitorowanie komputera i generowanie zgłoszeń o błędach / nieprawidłowym działaniu w</w:t>
            </w:r>
            <w:r w:rsidRPr="0078062F">
              <w:rPr>
                <w:rFonts w:ascii="Tahoma" w:hAnsi="Tahoma" w:cs="Tahoma"/>
                <w:bCs/>
                <w:sz w:val="20"/>
                <w:szCs w:val="20"/>
              </w:rPr>
              <w:t xml:space="preserve"> zakresie pracy komponentów i wydajności systemów</w:t>
            </w:r>
          </w:p>
          <w:p w14:paraId="0B832B46"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 powiadamiania o nowych wersjach sterowników i umożliwienie użytkownikowi wykonania upgrade systemu</w:t>
            </w:r>
          </w:p>
          <w:p w14:paraId="421FCEA2"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 powiadamianie o problemach wydajnościowych i diagnozowanie / rozwiązywanie takich problemów</w:t>
            </w:r>
          </w:p>
          <w:p w14:paraId="5946EB27"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lastRenderedPageBreak/>
              <w:t>- śledzenia kluczowych komponentów i przewidywanie awarii przed ich wystąpieniem.</w:t>
            </w:r>
          </w:p>
          <w:p w14:paraId="10B809E4"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Dołączone do oferowanego komputera oprogramowanie z nieograniczoną licencją czasowo na użytkowanie umożliwiające:</w:t>
            </w:r>
          </w:p>
          <w:p w14:paraId="7F6037AE"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w:t>
            </w:r>
            <w:r w:rsidRPr="0078062F">
              <w:rPr>
                <w:rFonts w:ascii="Tahoma" w:hAnsi="Tahoma" w:cs="Tahoma"/>
                <w:bCs/>
                <w:sz w:val="20"/>
                <w:szCs w:val="20"/>
              </w:rPr>
              <w:tab/>
              <w:t xml:space="preserve">upgrade i instalacje wszystkich sterowników dostarczonych w obrazie systemu operacyjnego producenta, BIOS’u z certyfikatem zgodności producenta do najnowszej dostępnej wersji, </w:t>
            </w:r>
          </w:p>
          <w:p w14:paraId="294515D5"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w:t>
            </w:r>
            <w:r w:rsidRPr="0078062F">
              <w:rPr>
                <w:rFonts w:ascii="Tahoma" w:hAnsi="Tahoma" w:cs="Tahoma"/>
                <w:bCs/>
                <w:sz w:val="20"/>
                <w:szCs w:val="20"/>
              </w:rPr>
              <w:tab/>
              <w:t>możliwość przed instalacją sprawdzenia każdego sterownika, BIOS’u bezpośrednio na stronie producenta przy użyciu połączenia internetowego z automatycznym przekierowaniem a w szczególności informacji o:</w:t>
            </w:r>
          </w:p>
          <w:p w14:paraId="5A635D86"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o</w:t>
            </w:r>
            <w:r w:rsidRPr="0078062F">
              <w:rPr>
                <w:rFonts w:ascii="Tahoma" w:hAnsi="Tahoma" w:cs="Tahoma"/>
                <w:bCs/>
                <w:sz w:val="20"/>
                <w:szCs w:val="20"/>
              </w:rPr>
              <w:tab/>
              <w:t>poprawkach i usprawnieniach dotyczących aktualizacji</w:t>
            </w:r>
          </w:p>
          <w:p w14:paraId="3107D305"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o</w:t>
            </w:r>
            <w:r w:rsidRPr="0078062F">
              <w:rPr>
                <w:rFonts w:ascii="Tahoma" w:hAnsi="Tahoma" w:cs="Tahoma"/>
                <w:bCs/>
                <w:sz w:val="20"/>
                <w:szCs w:val="20"/>
              </w:rPr>
              <w:tab/>
              <w:t>dacie wydania ostatniej aktualizacji</w:t>
            </w:r>
          </w:p>
          <w:p w14:paraId="14372B87"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o</w:t>
            </w:r>
            <w:r w:rsidRPr="0078062F">
              <w:rPr>
                <w:rFonts w:ascii="Tahoma" w:hAnsi="Tahoma" w:cs="Tahoma"/>
                <w:bCs/>
                <w:sz w:val="20"/>
                <w:szCs w:val="20"/>
              </w:rPr>
              <w:tab/>
              <w:t>priorytecie aktualizacji</w:t>
            </w:r>
          </w:p>
          <w:p w14:paraId="238DA32D"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o</w:t>
            </w:r>
            <w:r w:rsidRPr="0078062F">
              <w:rPr>
                <w:rFonts w:ascii="Tahoma" w:hAnsi="Tahoma" w:cs="Tahoma"/>
                <w:bCs/>
                <w:sz w:val="20"/>
                <w:szCs w:val="20"/>
              </w:rPr>
              <w:tab/>
              <w:t>zgodności z systemami operacyjnymi</w:t>
            </w:r>
          </w:p>
          <w:p w14:paraId="0BB9B39E"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o</w:t>
            </w:r>
            <w:r w:rsidRPr="0078062F">
              <w:rPr>
                <w:rFonts w:ascii="Tahoma" w:hAnsi="Tahoma" w:cs="Tahoma"/>
                <w:bCs/>
                <w:sz w:val="20"/>
                <w:szCs w:val="20"/>
              </w:rPr>
              <w:tab/>
              <w:t>jakiego komponentu sprzętu dotyczy aktualizacja</w:t>
            </w:r>
          </w:p>
          <w:p w14:paraId="6E2C65B3"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o</w:t>
            </w:r>
            <w:r w:rsidRPr="0078062F">
              <w:rPr>
                <w:rFonts w:ascii="Tahoma" w:hAnsi="Tahoma" w:cs="Tahoma"/>
                <w:bCs/>
                <w:sz w:val="20"/>
                <w:szCs w:val="20"/>
              </w:rPr>
              <w:tab/>
              <w:t>wszystkich poprzednich aktualizacjach z informacjami jak powyżej.</w:t>
            </w:r>
          </w:p>
          <w:p w14:paraId="384671CC"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w:t>
            </w:r>
            <w:r w:rsidRPr="0078062F">
              <w:rPr>
                <w:rFonts w:ascii="Tahoma" w:hAnsi="Tahoma" w:cs="Tahoma"/>
                <w:bCs/>
                <w:sz w:val="20"/>
                <w:szCs w:val="20"/>
              </w:rPr>
              <w:tab/>
              <w:t>wykaz najnowszych aktualizacji z podziałem na krytyczne (wymagające natychmiastowej instalacji), rekomendowane i opcjonalne</w:t>
            </w:r>
          </w:p>
          <w:p w14:paraId="01887D00"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w:t>
            </w:r>
            <w:r w:rsidRPr="0078062F">
              <w:rPr>
                <w:rFonts w:ascii="Tahoma" w:hAnsi="Tahoma" w:cs="Tahoma"/>
                <w:bCs/>
                <w:sz w:val="20"/>
                <w:szCs w:val="20"/>
              </w:rPr>
              <w:tab/>
              <w:t>możliwość włączenia/wyłączenia funkcji automatycznego restartu w przypadku kiedy jest wymagany przy instalacji sterownika, aplikacji która tego wymaga.</w:t>
            </w:r>
          </w:p>
          <w:p w14:paraId="6C300CF7"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w:t>
            </w:r>
            <w:r w:rsidRPr="0078062F">
              <w:rPr>
                <w:rFonts w:ascii="Tahoma" w:hAnsi="Tahoma" w:cs="Tahoma"/>
                <w:bCs/>
                <w:sz w:val="20"/>
                <w:szCs w:val="20"/>
              </w:rPr>
              <w:tab/>
              <w:t>rozpoznanie modelu oferowanego komputera, numer seryjny komputera, informację kiedy dokonany został ostatnio upgrade w szczególności z uwzględnieniem daty ( dd-mm-rrrr )</w:t>
            </w:r>
          </w:p>
          <w:p w14:paraId="0A6E40C4"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w:t>
            </w:r>
            <w:r w:rsidRPr="0078062F">
              <w:rPr>
                <w:rFonts w:ascii="Tahoma" w:hAnsi="Tahoma" w:cs="Tahoma"/>
                <w:bCs/>
                <w:sz w:val="20"/>
                <w:szCs w:val="20"/>
              </w:rPr>
              <w:tab/>
              <w:t>sprawdzenia historii upgrade’u z informacją jakie sterowniki były instalowane z dokładną datą ( dd-mm-rrrr) i wersją (rewizja wydania)</w:t>
            </w:r>
          </w:p>
          <w:p w14:paraId="42B766E9" w14:textId="77777777" w:rsidR="00B16543" w:rsidRPr="0078062F" w:rsidRDefault="00B16543" w:rsidP="00B16543">
            <w:pPr>
              <w:pStyle w:val="Bezodstpw"/>
              <w:jc w:val="both"/>
              <w:rPr>
                <w:rFonts w:ascii="Tahoma" w:hAnsi="Tahoma" w:cs="Tahoma"/>
                <w:bCs/>
                <w:sz w:val="20"/>
                <w:szCs w:val="20"/>
              </w:rPr>
            </w:pPr>
            <w:r w:rsidRPr="0078062F">
              <w:rPr>
                <w:rFonts w:ascii="Tahoma" w:hAnsi="Tahoma" w:cs="Tahoma"/>
                <w:bCs/>
                <w:sz w:val="20"/>
                <w:szCs w:val="20"/>
              </w:rPr>
              <w:t>•</w:t>
            </w:r>
            <w:r w:rsidRPr="0078062F">
              <w:rPr>
                <w:rFonts w:ascii="Tahoma" w:hAnsi="Tahoma" w:cs="Tahoma"/>
                <w:bCs/>
                <w:sz w:val="20"/>
                <w:szCs w:val="20"/>
              </w:rPr>
              <w:tab/>
              <w:t>dokładny wykaz wymaganych sterowników, aplikacji, BIOS’u z informacją o zainstalowanej obecnie wersji dla oferowanego komputera z możliwością exportu do pliku o rozszerzeniu *.xml</w:t>
            </w:r>
          </w:p>
          <w:p w14:paraId="730E3C80" w14:textId="7B65B2A3" w:rsidR="00B16543" w:rsidRPr="008A6335" w:rsidRDefault="00B16543" w:rsidP="00B16543">
            <w:pPr>
              <w:pStyle w:val="Bezodstpw"/>
              <w:jc w:val="both"/>
              <w:rPr>
                <w:rFonts w:ascii="Tahoma" w:hAnsi="Tahoma" w:cs="Tahoma"/>
                <w:bCs/>
                <w:sz w:val="20"/>
                <w:szCs w:val="20"/>
              </w:rPr>
            </w:pPr>
            <w:r w:rsidRPr="0078062F">
              <w:rPr>
                <w:rFonts w:ascii="Tahoma" w:hAnsi="Tahoma" w:cs="Tahoma"/>
                <w:bCs/>
                <w:sz w:val="20"/>
                <w:szCs w:val="20"/>
              </w:rPr>
              <w:t xml:space="preserve">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od razu spakowany z rozszerzeniem *.zip. Raport musi zawierać z </w:t>
            </w:r>
            <w:r w:rsidRPr="0078062F">
              <w:rPr>
                <w:rFonts w:ascii="Tahoma" w:hAnsi="Tahoma" w:cs="Tahoma"/>
                <w:bCs/>
                <w:sz w:val="20"/>
                <w:szCs w:val="20"/>
              </w:rPr>
              <w:lastRenderedPageBreak/>
              <w:t>dokładną datą ( dd-mm-rrrr ) i godziną z podjętych i wykonanych akcji/zadań w przedziale czasowym do min. 1 roku.</w:t>
            </w:r>
          </w:p>
        </w:tc>
        <w:tc>
          <w:tcPr>
            <w:tcW w:w="3794" w:type="dxa"/>
          </w:tcPr>
          <w:p w14:paraId="04340040" w14:textId="77777777" w:rsidR="00B16543" w:rsidRPr="008A6335" w:rsidRDefault="00B16543" w:rsidP="00B16543">
            <w:pPr>
              <w:spacing w:before="100" w:beforeAutospacing="1" w:after="100" w:afterAutospacing="1"/>
              <w:ind w:right="1558"/>
              <w:jc w:val="center"/>
              <w:rPr>
                <w:rFonts w:ascii="Tahoma" w:eastAsia="Times New Roman" w:hAnsi="Tahoma" w:cs="Tahoma"/>
                <w:sz w:val="20"/>
                <w:szCs w:val="20"/>
                <w:lang w:eastAsia="pl-PL"/>
              </w:rPr>
            </w:pPr>
          </w:p>
        </w:tc>
      </w:tr>
      <w:tr w:rsidR="00B16543" w:rsidRPr="008A6335" w14:paraId="21977B31" w14:textId="392BA25F" w:rsidTr="00862D3C">
        <w:trPr>
          <w:jc w:val="center"/>
        </w:trPr>
        <w:tc>
          <w:tcPr>
            <w:tcW w:w="3321" w:type="dxa"/>
            <w:gridSpan w:val="2"/>
          </w:tcPr>
          <w:p w14:paraId="44739D5B" w14:textId="6CB8C3F1" w:rsidR="00B16543" w:rsidRPr="00B16543" w:rsidRDefault="00B16543" w:rsidP="00B16543">
            <w:pPr>
              <w:jc w:val="both"/>
              <w:rPr>
                <w:rFonts w:ascii="Tahoma" w:hAnsi="Tahoma" w:cs="Tahoma"/>
                <w:b/>
                <w:bCs/>
                <w:sz w:val="20"/>
                <w:szCs w:val="20"/>
              </w:rPr>
            </w:pPr>
            <w:r w:rsidRPr="00B16543">
              <w:rPr>
                <w:rFonts w:ascii="Tahoma" w:hAnsi="Tahoma" w:cs="Tahoma"/>
                <w:b/>
                <w:bCs/>
                <w:sz w:val="20"/>
                <w:szCs w:val="20"/>
              </w:rPr>
              <w:lastRenderedPageBreak/>
              <w:br/>
              <w:t>Gwarancja</w:t>
            </w:r>
          </w:p>
        </w:tc>
        <w:tc>
          <w:tcPr>
            <w:tcW w:w="7022" w:type="dxa"/>
            <w:vAlign w:val="center"/>
          </w:tcPr>
          <w:p w14:paraId="4614A362" w14:textId="45CC176F"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xml:space="preserve">Min.36 miesięczna gwarancja producenta świadczona na miejscu u zamawiającego lub zdalnie, </w:t>
            </w:r>
          </w:p>
          <w:p w14:paraId="5133E06B" w14:textId="77777777" w:rsidR="00B16543" w:rsidRPr="00B16543" w:rsidRDefault="00B16543" w:rsidP="00B16543">
            <w:pPr>
              <w:pStyle w:val="Bezodstpw"/>
              <w:jc w:val="both"/>
              <w:rPr>
                <w:rFonts w:ascii="Tahoma" w:hAnsi="Tahoma" w:cs="Tahoma"/>
                <w:sz w:val="20"/>
                <w:szCs w:val="20"/>
              </w:rPr>
            </w:pPr>
          </w:p>
          <w:p w14:paraId="03CBB668" w14:textId="48CD70B9"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Minimalny czas trwania wsparcia technicznego producenta wynosi 3 lata, z możliwością odpłatnego przedłużenia tego okresu do 4 lub 5 lat od daty dostawy.</w:t>
            </w:r>
          </w:p>
          <w:p w14:paraId="392173EC"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Sposób realizacji usług wsparcia technicznego:</w:t>
            </w:r>
          </w:p>
          <w:p w14:paraId="5368EACB"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w:t>
            </w:r>
            <w:r w:rsidRPr="00B16543">
              <w:rPr>
                <w:rFonts w:ascii="Tahoma" w:hAnsi="Tahoma" w:cs="Tahoma"/>
                <w:sz w:val="20"/>
                <w:szCs w:val="20"/>
              </w:rPr>
              <w:tab/>
              <w:t>Telefoniczne zgłaszanie usterek w trybie 24h / dobę, 7 dni w tygodniu (w języku polskim w dni robocze w godz. 8-17).</w:t>
            </w:r>
          </w:p>
          <w:p w14:paraId="7B044137"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w:t>
            </w:r>
            <w:r w:rsidRPr="00B16543">
              <w:rPr>
                <w:rFonts w:ascii="Tahoma" w:hAnsi="Tahoma" w:cs="Tahoma"/>
                <w:sz w:val="20"/>
                <w:szCs w:val="20"/>
              </w:rPr>
              <w:tab/>
              <w:t>Dostęp do bezpłatnego portalu technicznego producenta, który umożliwi zamawianie części zamiennych i/lub wizyt technika serwisowego, mający na celu przyśpieszenie procesu diagnostyki i skrócenia czasu usunięcia usterki.</w:t>
            </w:r>
          </w:p>
          <w:p w14:paraId="6D46C227"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w:t>
            </w:r>
            <w:r w:rsidRPr="00B16543">
              <w:rPr>
                <w:rFonts w:ascii="Tahoma" w:hAnsi="Tahoma" w:cs="Tahoma"/>
                <w:sz w:val="20"/>
                <w:szCs w:val="20"/>
              </w:rPr>
              <w:tab/>
              <w:t>Opcjonalna pomoc techniczna za pośrednictwem czat online.</w:t>
            </w:r>
          </w:p>
          <w:p w14:paraId="4E935704"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57E103F"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5041E18E"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Możliwość sprawdzenia aktualnego okresu i poziomu wsparcia technicznego dla urządzeń za pośrednictwem strony internetowej producenta.</w:t>
            </w:r>
          </w:p>
          <w:p w14:paraId="0A76E5EC"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Mozliwość pobrania aktualnych wersji sterowników oraz firmware urządzenia za pośrednictwem strony internetowej producenta również dla urządzeń z nieaktywnym wsparciem technicznym.</w:t>
            </w:r>
          </w:p>
          <w:p w14:paraId="77340685"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xml:space="preserve">Dostawca zapewni bezpłatne oprogramowanie do automatycznej diagnostyki, zdalnego zgłaszania awarii do serwisu i automatycznego zakładania zgłoszeń serwisowych. </w:t>
            </w:r>
          </w:p>
          <w:p w14:paraId="21EB1002" w14:textId="77777777" w:rsidR="00B16543" w:rsidRPr="00B16543" w:rsidRDefault="00B16543" w:rsidP="00B16543">
            <w:pPr>
              <w:pStyle w:val="Bezodstpw"/>
              <w:jc w:val="both"/>
              <w:rPr>
                <w:rFonts w:ascii="Tahoma" w:hAnsi="Tahoma" w:cs="Tahoma"/>
                <w:sz w:val="20"/>
                <w:szCs w:val="20"/>
              </w:rPr>
            </w:pPr>
          </w:p>
          <w:p w14:paraId="51D1E196"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lastRenderedPageBreak/>
              <w:t>Zamawiający wymaga narzędzia do zarządzania zgłoszeniami serwisowymi samodzielnie przez portal internetowy lub inne narzędzie nie wymagające działań po stronie dostawcy. Narzędzie powinno umożliwiać:</w:t>
            </w:r>
          </w:p>
          <w:p w14:paraId="7BC80E8E"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samodzielne wystawianie zgłoszeń serwisowych, śledzenie stanu zgłoszenia, komunikację z serwisem producenta przez edycję zlecenia i stanu zlecenia</w:t>
            </w:r>
          </w:p>
          <w:p w14:paraId="44E36056"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dostęp do materiałów serwisowych - co najmniej podręczników serwisowych i not serwisowych</w:t>
            </w:r>
          </w:p>
          <w:p w14:paraId="61F39BBB"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dostęp do materiałów szkoleniowych</w:t>
            </w:r>
          </w:p>
          <w:p w14:paraId="59AA42A1"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xml:space="preserve">- możliwości dodawania plików do otwieranego lub otwartego zlecenia (zdjęcia uszkodzeń, opisy etc.) </w:t>
            </w:r>
          </w:p>
          <w:p w14:paraId="73CAF154"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xml:space="preserve">- śledzenie historii zleceń - raporty ze zleceń, historia - dla poszczególnych zleceń lub dla poszczególnych komputerów </w:t>
            </w:r>
          </w:p>
          <w:p w14:paraId="4B99115C"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xml:space="preserve">- możliwość samodzielnego zarządzania wysyłką części (decyzja o zamówieniu części zamiennych i diagnostyka po stronie zamawiającego) </w:t>
            </w:r>
          </w:p>
          <w:p w14:paraId="4A3BDB5A"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755AD8DE" w14:textId="77777777"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możliwość spięcia systemu serwisowego producenta z systemem helpdesk zamawiającego (dostępność API co najmniej dla opcji wystawienie zlecenia, sprawdzenie stanu zlecenia, raport zleceń)</w:t>
            </w:r>
          </w:p>
          <w:p w14:paraId="1D71584A" w14:textId="393EC04C" w:rsidR="00B16543" w:rsidRPr="00B16543" w:rsidRDefault="00B16543" w:rsidP="00B16543">
            <w:pPr>
              <w:pStyle w:val="Bezodstpw"/>
              <w:jc w:val="both"/>
              <w:rPr>
                <w:rFonts w:ascii="Tahoma" w:hAnsi="Tahoma" w:cs="Tahoma"/>
                <w:sz w:val="20"/>
                <w:szCs w:val="20"/>
              </w:rPr>
            </w:pPr>
            <w:r w:rsidRPr="00B16543">
              <w:rPr>
                <w:rFonts w:ascii="Tahoma" w:hAnsi="Tahoma" w:cs="Tahoma"/>
                <w:sz w:val="20"/>
                <w:szCs w:val="20"/>
              </w:rPr>
              <w:t>- tworzenia kont dla inżynierów serwisu z możliwością sprawdzenia statystyk wydajności / jakości ich pracy.</w:t>
            </w:r>
          </w:p>
        </w:tc>
        <w:tc>
          <w:tcPr>
            <w:tcW w:w="3794" w:type="dxa"/>
          </w:tcPr>
          <w:p w14:paraId="5A00E9E8" w14:textId="77777777" w:rsidR="00B16543" w:rsidRPr="008A6335" w:rsidRDefault="00B16543" w:rsidP="00B16543">
            <w:pPr>
              <w:spacing w:before="100" w:beforeAutospacing="1" w:after="100" w:afterAutospacing="1"/>
              <w:ind w:right="1558"/>
              <w:jc w:val="center"/>
              <w:rPr>
                <w:rFonts w:ascii="Tahoma" w:hAnsi="Tahoma" w:cs="Tahoma"/>
                <w:sz w:val="20"/>
                <w:szCs w:val="20"/>
              </w:rPr>
            </w:pPr>
          </w:p>
        </w:tc>
      </w:tr>
    </w:tbl>
    <w:p w14:paraId="70981B14" w14:textId="7BD28732" w:rsidR="0094031C" w:rsidRDefault="0094031C" w:rsidP="0094031C">
      <w:pPr>
        <w:rPr>
          <w:rFonts w:ascii="Tahoma" w:hAnsi="Tahoma" w:cs="Tahoma"/>
          <w:sz w:val="20"/>
          <w:szCs w:val="20"/>
        </w:rPr>
      </w:pPr>
    </w:p>
    <w:p w14:paraId="5C4020FF" w14:textId="77777777" w:rsidR="003B539A" w:rsidRPr="00D86F99" w:rsidRDefault="003B539A" w:rsidP="003B539A">
      <w:pPr>
        <w:rPr>
          <w:rFonts w:ascii="Tahoma" w:hAnsi="Tahoma" w:cs="Tahoma"/>
          <w:sz w:val="20"/>
          <w:szCs w:val="20"/>
        </w:rPr>
      </w:pPr>
    </w:p>
    <w:p w14:paraId="233EBB7E" w14:textId="621867C2" w:rsidR="003B539A" w:rsidRPr="00FF02AE" w:rsidRDefault="003B539A" w:rsidP="00FF02AE">
      <w:pPr>
        <w:spacing w:after="167" w:line="249" w:lineRule="auto"/>
        <w:ind w:left="5" w:right="380"/>
        <w:jc w:val="both"/>
        <w:rPr>
          <w:rFonts w:ascii="Times New Roman" w:hAnsi="Times New Roman" w:cs="Times New Roman"/>
        </w:rPr>
      </w:pPr>
      <w:r w:rsidRPr="00FF02AE">
        <w:rPr>
          <w:rFonts w:ascii="Times New Roman" w:eastAsia="Calibri" w:hAnsi="Times New Roman" w:cs="Times New Roman"/>
        </w:rPr>
        <w:t xml:space="preserve">Parametry określone w kolumnie B są parametrami granicznymi, których </w:t>
      </w:r>
      <w:r w:rsidR="00397999" w:rsidRPr="00FF02AE">
        <w:rPr>
          <w:rFonts w:ascii="Times New Roman" w:eastAsia="Calibri" w:hAnsi="Times New Roman" w:cs="Times New Roman"/>
        </w:rPr>
        <w:t>niespełnienie</w:t>
      </w:r>
      <w:r w:rsidRPr="00FF02AE">
        <w:rPr>
          <w:rFonts w:ascii="Times New Roman" w:eastAsia="Calibri" w:hAnsi="Times New Roman" w:cs="Times New Roman"/>
        </w:rPr>
        <w:t xml:space="preserve"> spowoduje odrzucenie oferty. Wykonawca ma obowiązek zaoferować urządzenie przynajmniej o parametrach opisanych i równocześnie </w:t>
      </w:r>
      <w:r w:rsidRPr="00FF02AE">
        <w:rPr>
          <w:rFonts w:ascii="Times New Roman" w:eastAsia="Calibri" w:hAnsi="Times New Roman" w:cs="Times New Roman"/>
          <w:b/>
        </w:rPr>
        <w:t xml:space="preserve">określić </w:t>
      </w:r>
      <w:r w:rsidRPr="00FF02AE">
        <w:rPr>
          <w:rFonts w:ascii="Times New Roman" w:eastAsia="Calibri" w:hAnsi="Times New Roman" w:cs="Times New Roman"/>
        </w:rPr>
        <w:t xml:space="preserve">parametr oferowanego urządzenia.  </w:t>
      </w:r>
    </w:p>
    <w:p w14:paraId="38AB96FB" w14:textId="00079687" w:rsidR="003B539A" w:rsidRPr="00FF02AE" w:rsidRDefault="003B539A" w:rsidP="003B539A">
      <w:pPr>
        <w:spacing w:after="159"/>
        <w:ind w:left="-5"/>
        <w:rPr>
          <w:rFonts w:ascii="Times New Roman" w:hAnsi="Times New Roman" w:cs="Times New Roman"/>
        </w:rPr>
      </w:pPr>
      <w:r w:rsidRPr="00FF02AE">
        <w:rPr>
          <w:rFonts w:ascii="Times New Roman" w:eastAsia="Calibri" w:hAnsi="Times New Roman" w:cs="Times New Roman"/>
          <w:b/>
        </w:rPr>
        <w:t xml:space="preserve">Brak opisu w kolumnie C będzie traktowany jako brak danego parametru w oferowanej konfiguracji </w:t>
      </w:r>
      <w:r w:rsidR="00397999" w:rsidRPr="00FF02AE">
        <w:rPr>
          <w:rFonts w:ascii="Times New Roman" w:eastAsia="Calibri" w:hAnsi="Times New Roman" w:cs="Times New Roman"/>
          <w:b/>
        </w:rPr>
        <w:t>sprzętu.</w:t>
      </w:r>
      <w:r w:rsidRPr="00FF02AE">
        <w:rPr>
          <w:rFonts w:ascii="Times New Roman" w:eastAsia="Calibri" w:hAnsi="Times New Roman" w:cs="Times New Roman"/>
          <w:b/>
        </w:rPr>
        <w:t xml:space="preserve"> </w:t>
      </w:r>
    </w:p>
    <w:p w14:paraId="1D627961" w14:textId="27B18565" w:rsidR="000A5A73" w:rsidRPr="00FF02AE" w:rsidRDefault="000A5A73" w:rsidP="000A5A73">
      <w:pPr>
        <w:spacing w:before="240" w:after="240"/>
        <w:rPr>
          <w:rFonts w:ascii="Times New Roman" w:hAnsi="Times New Roman" w:cs="Times New Roman"/>
          <w:b/>
          <w:bCs/>
        </w:rPr>
      </w:pPr>
      <w:r w:rsidRPr="00FF02AE">
        <w:rPr>
          <w:rFonts w:ascii="Times New Roman" w:hAnsi="Times New Roman" w:cs="Times New Roman"/>
          <w:b/>
          <w:bCs/>
        </w:rPr>
        <w:t>Wymagania równoważności dla Windows 1</w:t>
      </w:r>
      <w:r w:rsidR="0030785B" w:rsidRPr="00FF02AE">
        <w:rPr>
          <w:rFonts w:ascii="Times New Roman" w:hAnsi="Times New Roman" w:cs="Times New Roman"/>
          <w:b/>
          <w:bCs/>
        </w:rPr>
        <w:t>1</w:t>
      </w:r>
      <w:r w:rsidRPr="00FF02AE">
        <w:rPr>
          <w:rFonts w:ascii="Times New Roman" w:hAnsi="Times New Roman" w:cs="Times New Roman"/>
          <w:b/>
          <w:bCs/>
        </w:rPr>
        <w:t xml:space="preserve"> Pro PL 64-bit:</w:t>
      </w:r>
    </w:p>
    <w:p w14:paraId="65D73948"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Licencja na zaoferowany system operacyjny musi być w pełni zgodna z warunkami licencjonowania producenta oprogramowania.</w:t>
      </w:r>
    </w:p>
    <w:p w14:paraId="0CBD5E18"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lastRenderedPageBreak/>
        <w:t>Interfejsy użytkownika dostępne w kilku językach do wyboru – minimum w Polskim i Angielskim,</w:t>
      </w:r>
    </w:p>
    <w:p w14:paraId="57CF7783"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 xml:space="preserve">Możliwość dokonywania bezpłatnych aktualizacji i poprawek w ramach wersji systemu operacyjnego poprzez Internet, mechanizmem udostępnianym przez producenta systemu z możliwością wyboru instalowanych poprawek oraz mechanizmem sprawdzającym, </w:t>
      </w:r>
    </w:p>
    <w:p w14:paraId="4D28D0A7"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Możliwość dokonywania aktualizacji i poprawek Systemu poprzez mechanizm zarządzany przez administratora systemu Zamawiającego,</w:t>
      </w:r>
    </w:p>
    <w:p w14:paraId="31D97E5F"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 xml:space="preserve">Wbudowana zapora internetowa (firewall) dla ochrony połączeń internetowych; zintegrowana z Systemem konsola do zarządzania ustawieniami zapory i regułami IP v4 i v6; </w:t>
      </w:r>
    </w:p>
    <w:p w14:paraId="7FD1C4F8"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Dostępność bezpłatnych biuletynów bezpieczeństwa związanych z działaniem systemu operacyjnego,</w:t>
      </w:r>
    </w:p>
    <w:p w14:paraId="2D7E62B8"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Wbudowane mechanizmy ochrony antywirusowej i przeciw złośliwemu oprogramowaniu z zapewnionymi bezpłatnymi aktualizacjami,</w:t>
      </w:r>
    </w:p>
    <w:p w14:paraId="649DF3CD"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Wsparcie dla powszechnie używanych urządzeń peryferyjnych (drukarek, urządzeń sieciowych, standardów USB, Plug&amp;Play, Wi-Fi),</w:t>
      </w:r>
    </w:p>
    <w:p w14:paraId="1A9ED9D7"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Możliwość zarządzania stacją roboczą poprzez polityki grupowe – przez politykę Zamawiający rozumie zestaw reguł definiujących lub ograniczających funkcjonalność systemu lub aplikacji,</w:t>
      </w:r>
    </w:p>
    <w:p w14:paraId="5B17C2D4"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Graficzne środowisko instalacji i konfiguracji dostępne w języku polskim,</w:t>
      </w:r>
    </w:p>
    <w:p w14:paraId="399A21EC"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Funkcjonalność automatycznej zmiany domyślnej drukarki w zależności od sieci, do której podłączony jest komputer,</w:t>
      </w:r>
    </w:p>
    <w:p w14:paraId="69142B94"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Rozbudowane, definiowalne polityki bezpieczeństwa – polityki dla systemu operacyjnego i dla wskazanych aplikacji,</w:t>
      </w:r>
    </w:p>
    <w:p w14:paraId="45D8CC98"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 xml:space="preserve">Możliwość zdalnej automatycznej instalacji, konfiguracji, administrowania oraz aktualizowania systemu, zgodnie z określonymi uprawnieniami poprzez polityki grupowe, </w:t>
      </w:r>
    </w:p>
    <w:p w14:paraId="292DB86A"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Zabezpieczony hasłem hierarchiczny dostęp do Systemu, konta i profile użytkowników zarządzane zdalnie; praca Systemu w trybie ochrony kont użytkowników.</w:t>
      </w:r>
    </w:p>
    <w:p w14:paraId="5A088223"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 xml:space="preserve">Możliwość przystosowania stanowiska dla osób niepełnosprawnych (np. słabo widzących); </w:t>
      </w:r>
    </w:p>
    <w:p w14:paraId="13756B6F"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Wsparcie dla IPSEC oparte na politykach – wdrażanie IPSEC oparte na zestawach reguł definiujących ustawienia zarządzanych w sposób centralny;</w:t>
      </w:r>
    </w:p>
    <w:p w14:paraId="1AA73853"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C288812"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 xml:space="preserve">Zintegrowany z systemem operacyjnym moduł synchronizacji komputera z urządzeniami zewnętrznymi. </w:t>
      </w:r>
    </w:p>
    <w:p w14:paraId="59F8CBB1"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Mechanizmy logowania w oparciu o:</w:t>
      </w:r>
    </w:p>
    <w:p w14:paraId="38AB2523"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Login i hasło,</w:t>
      </w:r>
    </w:p>
    <w:p w14:paraId="18BC6F68"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Karty z certyfikatami (smartcard),</w:t>
      </w:r>
    </w:p>
    <w:p w14:paraId="100AAB65"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Wirtualne karty (logowanie w oparciu o certyfikat chroniony poprzez moduł TPM),</w:t>
      </w:r>
    </w:p>
    <w:p w14:paraId="045E0787"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Wsparcie do uwierzytelnienia urządzenia na bazie certyfikatu,</w:t>
      </w:r>
    </w:p>
    <w:p w14:paraId="2653849C"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eastAsia="Times New Roman" w:hAnsi="Times New Roman" w:cs="Times New Roman"/>
          <w:lang w:eastAsia="ar-SA"/>
        </w:rPr>
      </w:pPr>
      <w:r w:rsidRPr="00FF02AE">
        <w:rPr>
          <w:rFonts w:ascii="Times New Roman" w:hAnsi="Times New Roman" w:cs="Times New Roman"/>
          <w:lang w:eastAsia="ar-SA"/>
        </w:rPr>
        <w:t>Wsparcie dla algorytmów Suite B (RFC 4869),</w:t>
      </w:r>
    </w:p>
    <w:p w14:paraId="6D1321D8"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 xml:space="preserve">Wsparcie wbudowanej zapory ogniowej dla Internet Key Exchange v. 2 (IKEv2) dla warstwy transportowej IPsec, </w:t>
      </w:r>
    </w:p>
    <w:p w14:paraId="12065F1F"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Wbudowane narzędzia służące do administracji, do wykonywania kopii zapasowych polityk i ich odtwarzania oraz generowania raportów z ustawień polityk;</w:t>
      </w:r>
    </w:p>
    <w:p w14:paraId="197BE149"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lastRenderedPageBreak/>
        <w:t>Wsparcie dla środowisk Java i .NET Framework 4.x – możliwość uruchomienia aplikacji działających we wskazanych środo-wiskach,</w:t>
      </w:r>
    </w:p>
    <w:p w14:paraId="407E69C3"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Wsparcie dla JScript i VBScript – możliwość uruchamiania interpretera poleceń,</w:t>
      </w:r>
    </w:p>
    <w:p w14:paraId="4CAC392D"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Zdalna pomoc i współdzielenie aplikacji – możliwość zdalnego przejęcia sesji zalogowanego użytkownika celem rozwiązania problemu z komputerem,</w:t>
      </w:r>
    </w:p>
    <w:p w14:paraId="061A5D4D"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Transakcyjny system plików pozwalający na stosowanie przydziałów (ang. quota) na dysku dla użytkowników oraz zapewniający większą niezawodność i pozwalający tworzyć kopie zapasowe,</w:t>
      </w:r>
    </w:p>
    <w:p w14:paraId="3C7A004E"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Zarządzanie kontami użytkowników sieci oraz urządzeniami sieciowymi tj. drukarki, modemy, woluminy dyskowe, usługi katalogowe</w:t>
      </w:r>
    </w:p>
    <w:p w14:paraId="2F6A860E"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Oprogramowanie dla tworzenia kopii zapasowych (Backup); automatyczne wykonywanie kopii plików z możliwością automatycznego przywrócenia wersji wcześniejszej,</w:t>
      </w:r>
    </w:p>
    <w:p w14:paraId="24A59922"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Możliwość przywracania obrazu plików systemowych do uprzednio zapisanej postaci,</w:t>
      </w:r>
    </w:p>
    <w:p w14:paraId="7FF08337"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8E6DB54"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Możliwość blokowania lub dopuszczania dowolnych urządzeń peryferyjnych za pomocą polityk grupowych (np. przy użyciu numerów identyfikacyjnych sprzętu),</w:t>
      </w:r>
    </w:p>
    <w:p w14:paraId="5B78F337"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Wbudowany mechanizm wirtualizacji typu hypervisor, umożliwiający, zgodnie z uprawnieniami licencyjnymi, uruchomienie do 4 maszyn wirtualnych,</w:t>
      </w:r>
    </w:p>
    <w:p w14:paraId="4A176CAE"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Mechanizm szyfrowania dysków wewnętrznych i zewnętrznych z możliwością szyfrowania ograniczonego do danych użytkownika,</w:t>
      </w:r>
    </w:p>
    <w:p w14:paraId="7FB13808"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Wbudowane w System narzędzie do szyfrowania dysków przenośnych, z możliwością centralnego zarządzania poprzez polityki grupowe, pozwalające na wymuszenie szyfrowania dysków przenośnych</w:t>
      </w:r>
    </w:p>
    <w:p w14:paraId="4CBF8F87" w14:textId="77777777" w:rsidR="000A5A73" w:rsidRPr="00FF02AE" w:rsidRDefault="000A5A73" w:rsidP="000A5A73">
      <w:pPr>
        <w:pStyle w:val="Akapitzlist"/>
        <w:numPr>
          <w:ilvl w:val="0"/>
          <w:numId w:val="11"/>
        </w:numPr>
        <w:spacing w:before="120" w:after="0" w:line="240" w:lineRule="auto"/>
        <w:ind w:left="567" w:hanging="425"/>
        <w:jc w:val="both"/>
        <w:rPr>
          <w:rFonts w:ascii="Times New Roman" w:hAnsi="Times New Roman" w:cs="Times New Roman"/>
          <w:lang w:eastAsia="ar-SA"/>
        </w:rPr>
      </w:pPr>
      <w:r w:rsidRPr="00FF02AE">
        <w:rPr>
          <w:rFonts w:ascii="Times New Roman" w:hAnsi="Times New Roman" w:cs="Times New Roman"/>
          <w:lang w:eastAsia="ar-SA"/>
        </w:rPr>
        <w:t>Możliwość tworzenia i przechowywania kopii zapasowych kluczy odzyskiwania do szyfrowania partycji w usługach katalogowych.</w:t>
      </w:r>
    </w:p>
    <w:p w14:paraId="56999042" w14:textId="6BF21B5C" w:rsidR="003B539A" w:rsidRPr="00FF02AE" w:rsidRDefault="000A5A73" w:rsidP="000A5A73">
      <w:pPr>
        <w:rPr>
          <w:rFonts w:ascii="Times New Roman" w:hAnsi="Times New Roman" w:cs="Times New Roman"/>
        </w:rPr>
      </w:pPr>
      <w:r w:rsidRPr="00FF02AE">
        <w:rPr>
          <w:rFonts w:ascii="Times New Roman" w:hAnsi="Times New Roman" w:cs="Times New Roman"/>
          <w:lang w:eastAsia="ar-SA"/>
        </w:rPr>
        <w:t>Możliwość nieodpłatnego instalowania dodatkowych języków interfejsu Systemu operacyjnego oraz możliwość zmiany języka bez konieczności reinstalacji Systemu.</w:t>
      </w:r>
    </w:p>
    <w:sectPr w:rsidR="003B539A" w:rsidRPr="00FF02AE" w:rsidSect="0094031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9F86E" w14:textId="77777777" w:rsidR="0053598C" w:rsidRDefault="0053598C" w:rsidP="0094031C">
      <w:pPr>
        <w:spacing w:after="0" w:line="240" w:lineRule="auto"/>
      </w:pPr>
      <w:r>
        <w:separator/>
      </w:r>
    </w:p>
  </w:endnote>
  <w:endnote w:type="continuationSeparator" w:id="0">
    <w:p w14:paraId="78819D82" w14:textId="77777777" w:rsidR="0053598C" w:rsidRDefault="0053598C" w:rsidP="0094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BBD47" w14:textId="77777777" w:rsidR="0053598C" w:rsidRDefault="0053598C" w:rsidP="0094031C">
      <w:pPr>
        <w:spacing w:after="0" w:line="240" w:lineRule="auto"/>
      </w:pPr>
      <w:r>
        <w:separator/>
      </w:r>
    </w:p>
  </w:footnote>
  <w:footnote w:type="continuationSeparator" w:id="0">
    <w:p w14:paraId="7223321A" w14:textId="77777777" w:rsidR="0053598C" w:rsidRDefault="0053598C" w:rsidP="0094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7A9DF" w14:textId="2EA6D4D0" w:rsidR="0094031C" w:rsidRPr="00FF02AE" w:rsidRDefault="00FF02AE">
    <w:pPr>
      <w:pStyle w:val="Nagwek"/>
      <w:rPr>
        <w:rFonts w:ascii="Times New Roman" w:hAnsi="Times New Roman" w:cs="Times New Roman"/>
        <w:b/>
        <w:bCs/>
        <w:sz w:val="20"/>
        <w:szCs w:val="20"/>
      </w:rPr>
    </w:pPr>
    <w:r w:rsidRPr="00FF02AE">
      <w:rPr>
        <w:rFonts w:ascii="Times New Roman" w:hAnsi="Times New Roman" w:cs="Times New Roman"/>
        <w:b/>
        <w:bCs/>
        <w:sz w:val="20"/>
        <w:szCs w:val="20"/>
      </w:rPr>
      <w:t>ZO/7/2024</w:t>
    </w:r>
  </w:p>
  <w:p w14:paraId="78793F9B" w14:textId="681689DC" w:rsidR="00C22EE3" w:rsidRPr="00FF02AE" w:rsidRDefault="00C22EE3" w:rsidP="00C22EE3">
    <w:pPr>
      <w:tabs>
        <w:tab w:val="center" w:pos="4536"/>
        <w:tab w:val="right" w:pos="9072"/>
      </w:tabs>
      <w:spacing w:after="0" w:line="240" w:lineRule="auto"/>
      <w:ind w:left="723" w:hanging="10"/>
      <w:jc w:val="right"/>
      <w:rPr>
        <w:rFonts w:ascii="Times New Roman" w:eastAsia="Times New Roman" w:hAnsi="Times New Roman" w:cs="Times New Roman"/>
        <w:b/>
        <w:bCs/>
        <w:color w:val="000000"/>
        <w:sz w:val="20"/>
        <w:szCs w:val="20"/>
        <w:lang w:eastAsia="pl-PL"/>
      </w:rPr>
    </w:pPr>
    <w:r w:rsidRPr="00FF02AE">
      <w:rPr>
        <w:rFonts w:ascii="Times New Roman" w:eastAsia="Times New Roman" w:hAnsi="Times New Roman" w:cs="Times New Roman"/>
        <w:b/>
        <w:bCs/>
        <w:color w:val="000000"/>
        <w:sz w:val="20"/>
        <w:szCs w:val="20"/>
        <w:lang w:eastAsia="pl-PL"/>
      </w:rPr>
      <w:t>Załącznik nr 1A do ZO</w:t>
    </w:r>
  </w:p>
  <w:p w14:paraId="5E8A16EA" w14:textId="11E4559E" w:rsidR="00C22EE3" w:rsidRPr="00FF02AE" w:rsidRDefault="00C22EE3" w:rsidP="00C22EE3">
    <w:pPr>
      <w:tabs>
        <w:tab w:val="center" w:pos="4536"/>
        <w:tab w:val="right" w:pos="9072"/>
      </w:tabs>
      <w:spacing w:after="0" w:line="240" w:lineRule="auto"/>
      <w:ind w:left="723" w:hanging="10"/>
      <w:jc w:val="both"/>
      <w:rPr>
        <w:rFonts w:ascii="Times New Roman" w:eastAsia="Times New Roman" w:hAnsi="Times New Roman" w:cs="Times New Roman"/>
        <w:b/>
        <w:bCs/>
        <w:color w:val="000000"/>
        <w:sz w:val="20"/>
        <w:szCs w:val="20"/>
        <w:lang w:eastAsia="pl-PL"/>
      </w:rPr>
    </w:pPr>
    <w:r w:rsidRPr="00FF02AE">
      <w:rPr>
        <w:rFonts w:ascii="Times New Roman" w:eastAsia="Times New Roman" w:hAnsi="Times New Roman" w:cs="Times New Roman"/>
        <w:b/>
        <w:bCs/>
        <w:color w:val="000000"/>
        <w:sz w:val="20"/>
        <w:szCs w:val="20"/>
        <w:lang w:eastAsia="pl-PL"/>
      </w:rPr>
      <w:t xml:space="preserve"> </w:t>
    </w:r>
    <w:r w:rsidRPr="00FF02AE">
      <w:rPr>
        <w:rFonts w:ascii="Times New Roman" w:eastAsia="Times New Roman" w:hAnsi="Times New Roman" w:cs="Times New Roman"/>
        <w:b/>
        <w:bCs/>
        <w:color w:val="000000"/>
        <w:sz w:val="20"/>
        <w:szCs w:val="20"/>
        <w:lang w:eastAsia="pl-PL"/>
      </w:rPr>
      <w:tab/>
    </w:r>
    <w:r w:rsidRPr="00FF02AE">
      <w:rPr>
        <w:rFonts w:ascii="Times New Roman" w:eastAsia="Times New Roman" w:hAnsi="Times New Roman" w:cs="Times New Roman"/>
        <w:b/>
        <w:bCs/>
        <w:color w:val="000000"/>
        <w:sz w:val="20"/>
        <w:szCs w:val="20"/>
        <w:lang w:eastAsia="pl-PL"/>
      </w:rPr>
      <w:tab/>
    </w:r>
    <w:r w:rsidRPr="00FF02AE">
      <w:rPr>
        <w:rFonts w:ascii="Times New Roman" w:eastAsia="Times New Roman" w:hAnsi="Times New Roman" w:cs="Times New Roman"/>
        <w:b/>
        <w:bCs/>
        <w:color w:val="000000"/>
        <w:sz w:val="20"/>
        <w:szCs w:val="20"/>
        <w:lang w:eastAsia="pl-PL"/>
      </w:rPr>
      <w:tab/>
    </w:r>
    <w:r w:rsidRPr="00FF02AE">
      <w:rPr>
        <w:rFonts w:ascii="Times New Roman" w:eastAsia="Times New Roman" w:hAnsi="Times New Roman" w:cs="Times New Roman"/>
        <w:b/>
        <w:bCs/>
        <w:color w:val="000000"/>
        <w:sz w:val="20"/>
        <w:szCs w:val="20"/>
        <w:lang w:eastAsia="pl-PL"/>
      </w:rPr>
      <w:tab/>
    </w:r>
    <w:r w:rsidR="00FF02AE">
      <w:rPr>
        <w:rFonts w:ascii="Times New Roman" w:eastAsia="Times New Roman" w:hAnsi="Times New Roman" w:cs="Times New Roman"/>
        <w:b/>
        <w:bCs/>
        <w:color w:val="000000"/>
        <w:sz w:val="20"/>
        <w:szCs w:val="20"/>
        <w:lang w:eastAsia="pl-PL"/>
      </w:rPr>
      <w:t xml:space="preserve">                </w:t>
    </w:r>
    <w:r w:rsidRPr="00FF02AE">
      <w:rPr>
        <w:rFonts w:ascii="Times New Roman" w:eastAsia="Times New Roman" w:hAnsi="Times New Roman" w:cs="Times New Roman"/>
        <w:b/>
        <w:bCs/>
        <w:color w:val="000000"/>
        <w:sz w:val="20"/>
        <w:szCs w:val="20"/>
        <w:lang w:eastAsia="pl-PL"/>
      </w:rPr>
      <w:t>– formularz parametrów technicznych</w:t>
    </w:r>
  </w:p>
  <w:p w14:paraId="302E3A24" w14:textId="77777777" w:rsidR="00C22EE3" w:rsidRPr="00FF02AE" w:rsidRDefault="00C22EE3">
    <w:pPr>
      <w:pStyle w:val="Nagwek"/>
      <w:rPr>
        <w:rFonts w:ascii="Times New Roman" w:hAnsi="Times New Roman" w:cs="Times New Roman"/>
        <w:sz w:val="20"/>
        <w:szCs w:val="20"/>
      </w:rPr>
    </w:pPr>
  </w:p>
  <w:p w14:paraId="7614DD6D" w14:textId="77777777" w:rsidR="00AC70D3" w:rsidRDefault="00AC70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7A91"/>
    <w:multiLevelType w:val="multilevel"/>
    <w:tmpl w:val="DEDE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3529E"/>
    <w:multiLevelType w:val="hybridMultilevel"/>
    <w:tmpl w:val="19AA0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5969B6"/>
    <w:multiLevelType w:val="multilevel"/>
    <w:tmpl w:val="64CC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332AE"/>
    <w:multiLevelType w:val="multilevel"/>
    <w:tmpl w:val="DDE6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D79CC"/>
    <w:multiLevelType w:val="multilevel"/>
    <w:tmpl w:val="9D98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906A3"/>
    <w:multiLevelType w:val="multilevel"/>
    <w:tmpl w:val="730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F2678"/>
    <w:multiLevelType w:val="multilevel"/>
    <w:tmpl w:val="0FC6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E4C73"/>
    <w:multiLevelType w:val="hybridMultilevel"/>
    <w:tmpl w:val="A658ECF4"/>
    <w:lvl w:ilvl="0" w:tplc="BF8876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656F61"/>
    <w:multiLevelType w:val="hybridMultilevel"/>
    <w:tmpl w:val="CBC00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5974CC"/>
    <w:multiLevelType w:val="hybridMultilevel"/>
    <w:tmpl w:val="73564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024685"/>
    <w:multiLevelType w:val="hybridMultilevel"/>
    <w:tmpl w:val="575CD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E012FF"/>
    <w:multiLevelType w:val="hybridMultilevel"/>
    <w:tmpl w:val="1C182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21884427">
    <w:abstractNumId w:val="5"/>
  </w:num>
  <w:num w:numId="2" w16cid:durableId="1688873193">
    <w:abstractNumId w:val="6"/>
  </w:num>
  <w:num w:numId="3" w16cid:durableId="19087273">
    <w:abstractNumId w:val="2"/>
  </w:num>
  <w:num w:numId="4" w16cid:durableId="454982371">
    <w:abstractNumId w:val="4"/>
  </w:num>
  <w:num w:numId="5" w16cid:durableId="613170939">
    <w:abstractNumId w:val="0"/>
  </w:num>
  <w:num w:numId="6" w16cid:durableId="1117214316">
    <w:abstractNumId w:val="10"/>
  </w:num>
  <w:num w:numId="7" w16cid:durableId="1939874830">
    <w:abstractNumId w:val="3"/>
  </w:num>
  <w:num w:numId="8" w16cid:durableId="708531158">
    <w:abstractNumId w:val="9"/>
  </w:num>
  <w:num w:numId="9" w16cid:durableId="1756171885">
    <w:abstractNumId w:val="8"/>
  </w:num>
  <w:num w:numId="10" w16cid:durableId="1729306007">
    <w:abstractNumId w:val="7"/>
  </w:num>
  <w:num w:numId="11" w16cid:durableId="1538740937">
    <w:abstractNumId w:val="12"/>
  </w:num>
  <w:num w:numId="12" w16cid:durableId="1987277455">
    <w:abstractNumId w:val="1"/>
  </w:num>
  <w:num w:numId="13" w16cid:durableId="1303001223">
    <w:abstractNumId w:val="11"/>
  </w:num>
  <w:num w:numId="14" w16cid:durableId="1669408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1C"/>
    <w:rsid w:val="00013D5F"/>
    <w:rsid w:val="00014E44"/>
    <w:rsid w:val="000266FC"/>
    <w:rsid w:val="00031F2E"/>
    <w:rsid w:val="00036C73"/>
    <w:rsid w:val="000478CC"/>
    <w:rsid w:val="0009115C"/>
    <w:rsid w:val="000A5A73"/>
    <w:rsid w:val="00101241"/>
    <w:rsid w:val="001043B5"/>
    <w:rsid w:val="00110EB0"/>
    <w:rsid w:val="001137F7"/>
    <w:rsid w:val="001A7990"/>
    <w:rsid w:val="001B0508"/>
    <w:rsid w:val="0020198B"/>
    <w:rsid w:val="002727B9"/>
    <w:rsid w:val="002C2080"/>
    <w:rsid w:val="002D2516"/>
    <w:rsid w:val="003040E3"/>
    <w:rsid w:val="0030785B"/>
    <w:rsid w:val="00374C03"/>
    <w:rsid w:val="003930F0"/>
    <w:rsid w:val="00397999"/>
    <w:rsid w:val="003B539A"/>
    <w:rsid w:val="003C1D5B"/>
    <w:rsid w:val="003F0A7D"/>
    <w:rsid w:val="003F3EFB"/>
    <w:rsid w:val="004025E7"/>
    <w:rsid w:val="004258E6"/>
    <w:rsid w:val="00441550"/>
    <w:rsid w:val="00483C13"/>
    <w:rsid w:val="004C36AC"/>
    <w:rsid w:val="004D584B"/>
    <w:rsid w:val="00516803"/>
    <w:rsid w:val="0053598C"/>
    <w:rsid w:val="005541E1"/>
    <w:rsid w:val="00561F86"/>
    <w:rsid w:val="005868C1"/>
    <w:rsid w:val="005B1B39"/>
    <w:rsid w:val="005C383A"/>
    <w:rsid w:val="005F12E0"/>
    <w:rsid w:val="00601386"/>
    <w:rsid w:val="0063324B"/>
    <w:rsid w:val="00652A41"/>
    <w:rsid w:val="00695609"/>
    <w:rsid w:val="006C3BDF"/>
    <w:rsid w:val="006F4530"/>
    <w:rsid w:val="00701181"/>
    <w:rsid w:val="0071471B"/>
    <w:rsid w:val="00717A27"/>
    <w:rsid w:val="0074296C"/>
    <w:rsid w:val="007708BD"/>
    <w:rsid w:val="00772582"/>
    <w:rsid w:val="0078062F"/>
    <w:rsid w:val="0079665C"/>
    <w:rsid w:val="007A7044"/>
    <w:rsid w:val="007B26CE"/>
    <w:rsid w:val="007B737B"/>
    <w:rsid w:val="007C27DA"/>
    <w:rsid w:val="007C4DE3"/>
    <w:rsid w:val="00815004"/>
    <w:rsid w:val="00842D6A"/>
    <w:rsid w:val="00862D3C"/>
    <w:rsid w:val="00870871"/>
    <w:rsid w:val="008A6335"/>
    <w:rsid w:val="008B04E7"/>
    <w:rsid w:val="008C5C56"/>
    <w:rsid w:val="008C648F"/>
    <w:rsid w:val="008C7F77"/>
    <w:rsid w:val="0093769C"/>
    <w:rsid w:val="0094031C"/>
    <w:rsid w:val="00974F5F"/>
    <w:rsid w:val="009C4288"/>
    <w:rsid w:val="009D12FE"/>
    <w:rsid w:val="00A23664"/>
    <w:rsid w:val="00A305D9"/>
    <w:rsid w:val="00A35C62"/>
    <w:rsid w:val="00AC70D3"/>
    <w:rsid w:val="00AF4337"/>
    <w:rsid w:val="00B15C6E"/>
    <w:rsid w:val="00B16543"/>
    <w:rsid w:val="00B71E34"/>
    <w:rsid w:val="00B83A9E"/>
    <w:rsid w:val="00B94641"/>
    <w:rsid w:val="00B96D01"/>
    <w:rsid w:val="00BA0854"/>
    <w:rsid w:val="00C10C29"/>
    <w:rsid w:val="00C22EE3"/>
    <w:rsid w:val="00C75B8A"/>
    <w:rsid w:val="00CB36EE"/>
    <w:rsid w:val="00CC08DA"/>
    <w:rsid w:val="00CE2C1E"/>
    <w:rsid w:val="00D01285"/>
    <w:rsid w:val="00D0787C"/>
    <w:rsid w:val="00D21A87"/>
    <w:rsid w:val="00D9654E"/>
    <w:rsid w:val="00DA52F4"/>
    <w:rsid w:val="00DC318D"/>
    <w:rsid w:val="00DC7553"/>
    <w:rsid w:val="00E2574E"/>
    <w:rsid w:val="00E31ACC"/>
    <w:rsid w:val="00E37DB2"/>
    <w:rsid w:val="00E5715F"/>
    <w:rsid w:val="00E656F1"/>
    <w:rsid w:val="00E73463"/>
    <w:rsid w:val="00F05CCF"/>
    <w:rsid w:val="00F101C8"/>
    <w:rsid w:val="00F12CB7"/>
    <w:rsid w:val="00F1509D"/>
    <w:rsid w:val="00F81C65"/>
    <w:rsid w:val="00FA7893"/>
    <w:rsid w:val="00FE22FD"/>
    <w:rsid w:val="00FF0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07FF"/>
  <w15:chartTrackingRefBased/>
  <w15:docId w15:val="{8C194DF6-21B9-4366-B263-82C3B10A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alue">
    <w:name w:val="value"/>
    <w:basedOn w:val="Normalny"/>
    <w:rsid w:val="0094031C"/>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4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40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031C"/>
  </w:style>
  <w:style w:type="paragraph" w:styleId="Stopka">
    <w:name w:val="footer"/>
    <w:basedOn w:val="Normalny"/>
    <w:link w:val="StopkaZnak"/>
    <w:uiPriority w:val="99"/>
    <w:unhideWhenUsed/>
    <w:rsid w:val="00940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031C"/>
  </w:style>
  <w:style w:type="paragraph" w:styleId="Akapitzlist">
    <w:name w:val="List Paragraph"/>
    <w:basedOn w:val="Normalny"/>
    <w:link w:val="AkapitzlistZnak"/>
    <w:uiPriority w:val="34"/>
    <w:qFormat/>
    <w:rsid w:val="002C2080"/>
    <w:pPr>
      <w:ind w:left="720"/>
      <w:contextualSpacing/>
    </w:pPr>
  </w:style>
  <w:style w:type="character" w:styleId="Hipercze">
    <w:name w:val="Hyperlink"/>
    <w:basedOn w:val="Domylnaczcionkaakapitu"/>
    <w:unhideWhenUsed/>
    <w:rsid w:val="00815004"/>
    <w:rPr>
      <w:color w:val="0563C1" w:themeColor="hyperlink"/>
      <w:u w:val="single"/>
    </w:rPr>
  </w:style>
  <w:style w:type="paragraph" w:styleId="Bezodstpw">
    <w:name w:val="No Spacing"/>
    <w:uiPriority w:val="1"/>
    <w:qFormat/>
    <w:rsid w:val="00E2574E"/>
    <w:pPr>
      <w:spacing w:after="0" w:line="240" w:lineRule="auto"/>
    </w:pPr>
  </w:style>
  <w:style w:type="character" w:customStyle="1" w:styleId="BodytextArial">
    <w:name w:val="Body text + Arial"/>
    <w:aliases w:val="9,5 pt,Bold"/>
    <w:rsid w:val="00A23664"/>
    <w:rPr>
      <w:rFonts w:ascii="Arial" w:eastAsia="Times New Roman" w:hAnsi="Arial" w:cs="Arial" w:hint="default"/>
      <w:b/>
      <w:bCs/>
      <w:color w:val="000000"/>
      <w:spacing w:val="0"/>
      <w:w w:val="100"/>
      <w:position w:val="0"/>
      <w:sz w:val="19"/>
      <w:szCs w:val="19"/>
      <w:shd w:val="clear" w:color="auto" w:fill="FFFFFF"/>
      <w:lang w:val="pl-PL"/>
    </w:rPr>
  </w:style>
  <w:style w:type="character" w:styleId="UyteHipercze">
    <w:name w:val="FollowedHyperlink"/>
    <w:basedOn w:val="Domylnaczcionkaakapitu"/>
    <w:uiPriority w:val="99"/>
    <w:semiHidden/>
    <w:unhideWhenUsed/>
    <w:rsid w:val="0074296C"/>
    <w:rPr>
      <w:color w:val="954F72" w:themeColor="followedHyperlink"/>
      <w:u w:val="single"/>
    </w:rPr>
  </w:style>
  <w:style w:type="character" w:customStyle="1" w:styleId="AkapitzlistZnak">
    <w:name w:val="Akapit z listą Znak"/>
    <w:link w:val="Akapitzlist"/>
    <w:uiPriority w:val="34"/>
    <w:locked/>
    <w:rsid w:val="000A5A73"/>
  </w:style>
  <w:style w:type="character" w:styleId="Nierozpoznanawzmianka">
    <w:name w:val="Unresolved Mention"/>
    <w:basedOn w:val="Domylnaczcionkaakapitu"/>
    <w:uiPriority w:val="99"/>
    <w:semiHidden/>
    <w:unhideWhenUsed/>
    <w:rsid w:val="00DC318D"/>
    <w:rPr>
      <w:color w:val="605E5C"/>
      <w:shd w:val="clear" w:color="auto" w:fill="E1DFDD"/>
    </w:rPr>
  </w:style>
  <w:style w:type="paragraph" w:styleId="Poprawka">
    <w:name w:val="Revision"/>
    <w:hidden/>
    <w:uiPriority w:val="99"/>
    <w:semiHidden/>
    <w:rsid w:val="005F12E0"/>
    <w:pPr>
      <w:spacing w:after="0" w:line="240" w:lineRule="auto"/>
    </w:pPr>
  </w:style>
  <w:style w:type="character" w:styleId="Odwoaniedokomentarza">
    <w:name w:val="annotation reference"/>
    <w:basedOn w:val="Domylnaczcionkaakapitu"/>
    <w:uiPriority w:val="99"/>
    <w:semiHidden/>
    <w:unhideWhenUsed/>
    <w:rsid w:val="005F12E0"/>
    <w:rPr>
      <w:sz w:val="16"/>
      <w:szCs w:val="16"/>
    </w:rPr>
  </w:style>
  <w:style w:type="paragraph" w:styleId="Tekstkomentarza">
    <w:name w:val="annotation text"/>
    <w:basedOn w:val="Normalny"/>
    <w:link w:val="TekstkomentarzaZnak"/>
    <w:uiPriority w:val="99"/>
    <w:unhideWhenUsed/>
    <w:rsid w:val="005F12E0"/>
    <w:pPr>
      <w:spacing w:line="240" w:lineRule="auto"/>
    </w:pPr>
    <w:rPr>
      <w:sz w:val="20"/>
      <w:szCs w:val="20"/>
    </w:rPr>
  </w:style>
  <w:style w:type="character" w:customStyle="1" w:styleId="TekstkomentarzaZnak">
    <w:name w:val="Tekst komentarza Znak"/>
    <w:basedOn w:val="Domylnaczcionkaakapitu"/>
    <w:link w:val="Tekstkomentarza"/>
    <w:uiPriority w:val="99"/>
    <w:rsid w:val="005F12E0"/>
    <w:rPr>
      <w:sz w:val="20"/>
      <w:szCs w:val="20"/>
    </w:rPr>
  </w:style>
  <w:style w:type="paragraph" w:styleId="Tematkomentarza">
    <w:name w:val="annotation subject"/>
    <w:basedOn w:val="Tekstkomentarza"/>
    <w:next w:val="Tekstkomentarza"/>
    <w:link w:val="TematkomentarzaZnak"/>
    <w:uiPriority w:val="99"/>
    <w:semiHidden/>
    <w:unhideWhenUsed/>
    <w:rsid w:val="005F12E0"/>
    <w:rPr>
      <w:b/>
      <w:bCs/>
    </w:rPr>
  </w:style>
  <w:style w:type="character" w:customStyle="1" w:styleId="TematkomentarzaZnak">
    <w:name w:val="Temat komentarza Znak"/>
    <w:basedOn w:val="TekstkomentarzaZnak"/>
    <w:link w:val="Tematkomentarza"/>
    <w:uiPriority w:val="99"/>
    <w:semiHidden/>
    <w:rsid w:val="005F12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635">
      <w:bodyDiv w:val="1"/>
      <w:marLeft w:val="0"/>
      <w:marRight w:val="0"/>
      <w:marTop w:val="0"/>
      <w:marBottom w:val="0"/>
      <w:divBdr>
        <w:top w:val="none" w:sz="0" w:space="0" w:color="auto"/>
        <w:left w:val="none" w:sz="0" w:space="0" w:color="auto"/>
        <w:bottom w:val="none" w:sz="0" w:space="0" w:color="auto"/>
        <w:right w:val="none" w:sz="0" w:space="0" w:color="auto"/>
      </w:divBdr>
    </w:div>
    <w:div w:id="855508631">
      <w:bodyDiv w:val="1"/>
      <w:marLeft w:val="0"/>
      <w:marRight w:val="0"/>
      <w:marTop w:val="0"/>
      <w:marBottom w:val="0"/>
      <w:divBdr>
        <w:top w:val="none" w:sz="0" w:space="0" w:color="auto"/>
        <w:left w:val="none" w:sz="0" w:space="0" w:color="auto"/>
        <w:bottom w:val="none" w:sz="0" w:space="0" w:color="auto"/>
        <w:right w:val="none" w:sz="0" w:space="0" w:color="auto"/>
      </w:divBdr>
    </w:div>
    <w:div w:id="1085230618">
      <w:bodyDiv w:val="1"/>
      <w:marLeft w:val="0"/>
      <w:marRight w:val="0"/>
      <w:marTop w:val="0"/>
      <w:marBottom w:val="0"/>
      <w:divBdr>
        <w:top w:val="none" w:sz="0" w:space="0" w:color="auto"/>
        <w:left w:val="none" w:sz="0" w:space="0" w:color="auto"/>
        <w:bottom w:val="none" w:sz="0" w:space="0" w:color="auto"/>
        <w:right w:val="none" w:sz="0" w:space="0" w:color="auto"/>
      </w:divBdr>
    </w:div>
    <w:div w:id="1190488464">
      <w:bodyDiv w:val="1"/>
      <w:marLeft w:val="0"/>
      <w:marRight w:val="0"/>
      <w:marTop w:val="0"/>
      <w:marBottom w:val="0"/>
      <w:divBdr>
        <w:top w:val="none" w:sz="0" w:space="0" w:color="auto"/>
        <w:left w:val="none" w:sz="0" w:space="0" w:color="auto"/>
        <w:bottom w:val="none" w:sz="0" w:space="0" w:color="auto"/>
        <w:right w:val="none" w:sz="0" w:space="0" w:color="auto"/>
      </w:divBdr>
    </w:div>
    <w:div w:id="1315405524">
      <w:bodyDiv w:val="1"/>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sChild>
            <w:div w:id="2075468131">
              <w:marLeft w:val="0"/>
              <w:marRight w:val="0"/>
              <w:marTop w:val="0"/>
              <w:marBottom w:val="0"/>
              <w:divBdr>
                <w:top w:val="none" w:sz="0" w:space="0" w:color="auto"/>
                <w:left w:val="none" w:sz="0" w:space="0" w:color="auto"/>
                <w:bottom w:val="none" w:sz="0" w:space="0" w:color="auto"/>
                <w:right w:val="none" w:sz="0" w:space="0" w:color="auto"/>
              </w:divBdr>
            </w:div>
            <w:div w:id="1730808380">
              <w:marLeft w:val="0"/>
              <w:marRight w:val="0"/>
              <w:marTop w:val="0"/>
              <w:marBottom w:val="0"/>
              <w:divBdr>
                <w:top w:val="none" w:sz="0" w:space="0" w:color="auto"/>
                <w:left w:val="none" w:sz="0" w:space="0" w:color="auto"/>
                <w:bottom w:val="none" w:sz="0" w:space="0" w:color="auto"/>
                <w:right w:val="none" w:sz="0" w:space="0" w:color="auto"/>
              </w:divBdr>
            </w:div>
            <w:div w:id="792601091">
              <w:marLeft w:val="0"/>
              <w:marRight w:val="0"/>
              <w:marTop w:val="0"/>
              <w:marBottom w:val="0"/>
              <w:divBdr>
                <w:top w:val="none" w:sz="0" w:space="0" w:color="auto"/>
                <w:left w:val="none" w:sz="0" w:space="0" w:color="auto"/>
                <w:bottom w:val="none" w:sz="0" w:space="0" w:color="auto"/>
                <w:right w:val="none" w:sz="0" w:space="0" w:color="auto"/>
              </w:divBdr>
            </w:div>
            <w:div w:id="1541629286">
              <w:marLeft w:val="0"/>
              <w:marRight w:val="0"/>
              <w:marTop w:val="0"/>
              <w:marBottom w:val="0"/>
              <w:divBdr>
                <w:top w:val="none" w:sz="0" w:space="0" w:color="auto"/>
                <w:left w:val="none" w:sz="0" w:space="0" w:color="auto"/>
                <w:bottom w:val="none" w:sz="0" w:space="0" w:color="auto"/>
                <w:right w:val="none" w:sz="0" w:space="0" w:color="auto"/>
              </w:divBdr>
            </w:div>
            <w:div w:id="573441656">
              <w:marLeft w:val="0"/>
              <w:marRight w:val="0"/>
              <w:marTop w:val="0"/>
              <w:marBottom w:val="0"/>
              <w:divBdr>
                <w:top w:val="none" w:sz="0" w:space="0" w:color="auto"/>
                <w:left w:val="none" w:sz="0" w:space="0" w:color="auto"/>
                <w:bottom w:val="none" w:sz="0" w:space="0" w:color="auto"/>
                <w:right w:val="none" w:sz="0" w:space="0" w:color="auto"/>
              </w:divBdr>
            </w:div>
            <w:div w:id="633682999">
              <w:marLeft w:val="0"/>
              <w:marRight w:val="0"/>
              <w:marTop w:val="0"/>
              <w:marBottom w:val="0"/>
              <w:divBdr>
                <w:top w:val="none" w:sz="0" w:space="0" w:color="auto"/>
                <w:left w:val="none" w:sz="0" w:space="0" w:color="auto"/>
                <w:bottom w:val="none" w:sz="0" w:space="0" w:color="auto"/>
                <w:right w:val="none" w:sz="0" w:space="0" w:color="auto"/>
              </w:divBdr>
            </w:div>
            <w:div w:id="7585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140B-9013-4211-A244-968D9EB7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2993</Words>
  <Characters>17962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Krawczyk</dc:creator>
  <cp:keywords/>
  <dc:description/>
  <cp:lastModifiedBy>AdministracjaII</cp:lastModifiedBy>
  <cp:revision>3</cp:revision>
  <dcterms:created xsi:type="dcterms:W3CDTF">2024-12-11T10:43:00Z</dcterms:created>
  <dcterms:modified xsi:type="dcterms:W3CDTF">2024-12-12T08:38:00Z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-1215744268</vt:i4>
  </property>
</Properties>
</file>